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5AA" w:rsidRDefault="001045AA">
      <w:pPr>
        <w:spacing w:before="240" w:after="0" w:line="240" w:lineRule="auto"/>
        <w:jc w:val="center"/>
        <w:rPr>
          <w:rFonts w:ascii="Times New Roman" w:hAnsi="Times New Roman"/>
          <w:sz w:val="36"/>
          <w:szCs w:val="36"/>
          <w:lang w:val="de-DE"/>
        </w:rPr>
      </w:pPr>
      <w:bookmarkStart w:id="0" w:name="_GoBack"/>
      <w:bookmarkEnd w:id="0"/>
      <w:r>
        <w:rPr>
          <w:rFonts w:ascii="Times New Roman" w:hAnsi="Times New Roman"/>
          <w:sz w:val="36"/>
          <w:szCs w:val="36"/>
          <w:lang w:val="de-DE"/>
        </w:rPr>
        <w:t>Versteigerungsbekanntmachung</w:t>
      </w:r>
    </w:p>
    <w:p w:rsidR="001045AA" w:rsidRDefault="001045AA">
      <w:pPr>
        <w:spacing w:after="0" w:line="240" w:lineRule="auto"/>
        <w:jc w:val="center"/>
        <w:rPr>
          <w:rFonts w:ascii="Times New Roman" w:hAnsi="Times New Roman"/>
          <w:sz w:val="20"/>
          <w:szCs w:val="20"/>
          <w:lang w:val="de-DE"/>
        </w:rPr>
      </w:pPr>
      <w:r>
        <w:rPr>
          <w:rFonts w:ascii="Times New Roman" w:hAnsi="Times New Roman"/>
          <w:sz w:val="20"/>
          <w:szCs w:val="20"/>
          <w:lang w:val="de-DE"/>
        </w:rPr>
        <w:t>zum öffentlichen Wettbewerb um das günstigste Angebot gemäß § 1772 und folg. des Bürgerlichen Gesetzbuches</w:t>
      </w:r>
    </w:p>
    <w:p w:rsidR="001045AA" w:rsidRDefault="001045AA">
      <w:pPr>
        <w:spacing w:after="0" w:line="240" w:lineRule="auto"/>
        <w:jc w:val="center"/>
        <w:rPr>
          <w:rFonts w:ascii="Times New Roman" w:hAnsi="Times New Roman"/>
          <w:sz w:val="20"/>
          <w:szCs w:val="20"/>
          <w:lang w:val="de-DE"/>
        </w:rPr>
      </w:pPr>
    </w:p>
    <w:p w:rsidR="001045AA" w:rsidRDefault="001045AA">
      <w:pPr>
        <w:spacing w:after="0"/>
        <w:jc w:val="both"/>
        <w:rPr>
          <w:rFonts w:ascii="Times New Roman" w:hAnsi="Times New Roman"/>
          <w:b/>
          <w:sz w:val="28"/>
          <w:szCs w:val="28"/>
          <w:lang w:val="de-DE"/>
        </w:rPr>
      </w:pPr>
      <w:r>
        <w:rPr>
          <w:rFonts w:ascii="Times New Roman" w:hAnsi="Times New Roman"/>
          <w:b/>
          <w:sz w:val="28"/>
          <w:szCs w:val="28"/>
          <w:lang w:val="de-DE"/>
        </w:rPr>
        <w:t xml:space="preserve">Termin des Stattfindens: </w:t>
      </w:r>
      <w:r>
        <w:rPr>
          <w:rFonts w:ascii="Times New Roman" w:hAnsi="Times New Roman"/>
          <w:b/>
          <w:sz w:val="28"/>
          <w:szCs w:val="28"/>
          <w:lang w:val="de-DE"/>
        </w:rPr>
        <w:sym w:font="Symbol" w:char="F05B"/>
      </w:r>
      <w:r>
        <w:rPr>
          <w:rFonts w:ascii="Times New Roman" w:hAnsi="Times New Roman"/>
          <w:b/>
          <w:sz w:val="28"/>
          <w:szCs w:val="28"/>
          <w:highlight w:val="yellow"/>
          <w:lang w:val="de-DE"/>
        </w:rPr>
        <w:t>*</w:t>
      </w:r>
      <w:r>
        <w:rPr>
          <w:rFonts w:ascii="Times New Roman" w:hAnsi="Times New Roman"/>
          <w:b/>
          <w:sz w:val="28"/>
          <w:szCs w:val="28"/>
          <w:lang w:val="de-DE"/>
        </w:rPr>
        <w:t xml:space="preserve">] - </w:t>
      </w:r>
      <w:r>
        <w:rPr>
          <w:rFonts w:ascii="Times New Roman" w:hAnsi="Times New Roman"/>
          <w:b/>
          <w:sz w:val="28"/>
          <w:szCs w:val="28"/>
          <w:lang w:val="de-DE"/>
        </w:rPr>
        <w:sym w:font="Symbol" w:char="F05B"/>
      </w:r>
      <w:r>
        <w:rPr>
          <w:rFonts w:ascii="Times New Roman" w:hAnsi="Times New Roman"/>
          <w:b/>
          <w:sz w:val="28"/>
          <w:szCs w:val="28"/>
          <w:highlight w:val="yellow"/>
          <w:lang w:val="de-DE"/>
        </w:rPr>
        <w:t>*</w:t>
      </w:r>
      <w:r>
        <w:rPr>
          <w:rFonts w:ascii="Times New Roman" w:hAnsi="Times New Roman"/>
          <w:b/>
          <w:sz w:val="28"/>
          <w:szCs w:val="28"/>
          <w:lang w:val="de-DE"/>
        </w:rPr>
        <w:t xml:space="preserve">] </w:t>
      </w:r>
    </w:p>
    <w:p w:rsidR="001045AA" w:rsidRDefault="001045AA">
      <w:pPr>
        <w:spacing w:after="0"/>
        <w:jc w:val="both"/>
        <w:rPr>
          <w:rFonts w:ascii="Times New Roman" w:hAnsi="Times New Roman"/>
          <w:sz w:val="28"/>
          <w:szCs w:val="28"/>
          <w:lang w:val="de-DE"/>
        </w:rPr>
      </w:pPr>
      <w:r>
        <w:rPr>
          <w:rFonts w:ascii="Times New Roman" w:hAnsi="Times New Roman"/>
          <w:b/>
          <w:sz w:val="28"/>
          <w:szCs w:val="28"/>
          <w:lang w:val="de-DE"/>
        </w:rPr>
        <w:t>Ort des Stattfindens:</w:t>
      </w:r>
      <w:r>
        <w:rPr>
          <w:rFonts w:ascii="Times New Roman" w:hAnsi="Times New Roman"/>
          <w:sz w:val="28"/>
          <w:szCs w:val="28"/>
          <w:lang w:val="de-DE"/>
        </w:rPr>
        <w:t xml:space="preserve"> Handhabungslager - Zentrum </w:t>
      </w:r>
      <w:proofErr w:type="spellStart"/>
      <w:r>
        <w:rPr>
          <w:rFonts w:ascii="Times New Roman" w:hAnsi="Times New Roman"/>
          <w:sz w:val="28"/>
          <w:szCs w:val="28"/>
          <w:lang w:val="de-DE"/>
        </w:rPr>
        <w:t>Servis</w:t>
      </w:r>
      <w:proofErr w:type="spellEnd"/>
      <w:r>
        <w:rPr>
          <w:rFonts w:ascii="Times New Roman" w:hAnsi="Times New Roman"/>
          <w:sz w:val="28"/>
          <w:szCs w:val="28"/>
          <w:lang w:val="de-DE"/>
        </w:rPr>
        <w:t xml:space="preserve"> les, </w:t>
      </w:r>
      <w:proofErr w:type="spellStart"/>
      <w:r>
        <w:rPr>
          <w:rFonts w:ascii="Times New Roman" w:hAnsi="Times New Roman"/>
          <w:sz w:val="28"/>
          <w:szCs w:val="28"/>
          <w:lang w:val="de-DE"/>
        </w:rPr>
        <w:t>Činěves</w:t>
      </w:r>
      <w:proofErr w:type="spellEnd"/>
      <w:r>
        <w:rPr>
          <w:rFonts w:ascii="Times New Roman" w:hAnsi="Times New Roman"/>
          <w:sz w:val="28"/>
          <w:szCs w:val="28"/>
          <w:lang w:val="de-DE"/>
        </w:rPr>
        <w:t xml:space="preserve"> 89, 28901 </w:t>
      </w:r>
      <w:proofErr w:type="spellStart"/>
      <w:r>
        <w:rPr>
          <w:rFonts w:ascii="Times New Roman" w:hAnsi="Times New Roman"/>
          <w:sz w:val="28"/>
          <w:szCs w:val="28"/>
          <w:lang w:val="de-DE"/>
        </w:rPr>
        <w:t>Dymokury</w:t>
      </w:r>
      <w:proofErr w:type="spellEnd"/>
    </w:p>
    <w:p w:rsidR="001045AA" w:rsidRDefault="001045AA">
      <w:pPr>
        <w:spacing w:after="0"/>
        <w:jc w:val="both"/>
        <w:rPr>
          <w:rFonts w:ascii="Times New Roman" w:hAnsi="Times New Roman"/>
          <w:sz w:val="28"/>
          <w:szCs w:val="28"/>
          <w:lang w:val="de-DE"/>
        </w:rPr>
      </w:pPr>
      <w:r>
        <w:rPr>
          <w:rFonts w:ascii="Times New Roman" w:hAnsi="Times New Roman"/>
          <w:b/>
          <w:sz w:val="28"/>
          <w:szCs w:val="28"/>
          <w:lang w:val="de-DE"/>
        </w:rPr>
        <w:t xml:space="preserve">Beginn: </w:t>
      </w:r>
      <w:r>
        <w:rPr>
          <w:rFonts w:ascii="Times New Roman" w:hAnsi="Times New Roman"/>
          <w:sz w:val="28"/>
          <w:szCs w:val="28"/>
          <w:lang w:val="de-DE"/>
        </w:rPr>
        <w:t>Am ersten Tag des Stattfindens bis 8:00 Uhr am Ort des Stattfindens</w:t>
      </w:r>
    </w:p>
    <w:p w:rsidR="001045AA" w:rsidRDefault="001045AA">
      <w:pPr>
        <w:spacing w:after="0"/>
        <w:jc w:val="both"/>
        <w:rPr>
          <w:rFonts w:ascii="Times New Roman" w:hAnsi="Times New Roman"/>
          <w:sz w:val="28"/>
          <w:szCs w:val="28"/>
          <w:lang w:val="de-DE"/>
        </w:rPr>
      </w:pPr>
      <w:r>
        <w:rPr>
          <w:rFonts w:ascii="Times New Roman" w:hAnsi="Times New Roman"/>
          <w:b/>
          <w:sz w:val="28"/>
          <w:szCs w:val="28"/>
          <w:lang w:val="de-DE"/>
        </w:rPr>
        <w:t>Registrierung der Teilnehmer:</w:t>
      </w:r>
      <w:r>
        <w:rPr>
          <w:rFonts w:ascii="Times New Roman" w:hAnsi="Times New Roman"/>
          <w:sz w:val="28"/>
          <w:szCs w:val="28"/>
          <w:lang w:val="de-DE"/>
        </w:rPr>
        <w:t xml:space="preserve"> Spätestens am letzten Tag des Stattfindens der Versteigerung bis 12:00 Uhr</w:t>
      </w:r>
    </w:p>
    <w:p w:rsidR="001045AA" w:rsidRDefault="001045AA">
      <w:pPr>
        <w:spacing w:after="0"/>
        <w:jc w:val="both"/>
        <w:rPr>
          <w:rFonts w:ascii="Times New Roman" w:hAnsi="Times New Roman"/>
          <w:sz w:val="28"/>
          <w:szCs w:val="28"/>
          <w:lang w:val="de-DE"/>
        </w:rPr>
      </w:pPr>
      <w:r>
        <w:rPr>
          <w:rFonts w:ascii="Times New Roman" w:hAnsi="Times New Roman"/>
          <w:b/>
          <w:sz w:val="28"/>
          <w:szCs w:val="28"/>
          <w:lang w:val="de-DE"/>
        </w:rPr>
        <w:t xml:space="preserve">Termin der Abgabe der Angebote / Beendigung der Versteigerung: </w:t>
      </w:r>
      <w:r>
        <w:rPr>
          <w:rFonts w:ascii="Times New Roman" w:hAnsi="Times New Roman"/>
          <w:sz w:val="28"/>
          <w:szCs w:val="28"/>
          <w:lang w:val="de-DE"/>
        </w:rPr>
        <w:t>Am letzten Tag des Stattfindens der Versteigerung bis 15:00 Uhr</w:t>
      </w:r>
    </w:p>
    <w:p w:rsidR="001045AA" w:rsidRDefault="001045AA">
      <w:pPr>
        <w:spacing w:after="0"/>
        <w:jc w:val="both"/>
        <w:rPr>
          <w:rFonts w:ascii="Times New Roman" w:hAnsi="Times New Roman"/>
          <w:sz w:val="28"/>
          <w:szCs w:val="28"/>
          <w:lang w:val="de-DE"/>
        </w:rPr>
      </w:pPr>
      <w:r>
        <w:rPr>
          <w:rFonts w:ascii="Times New Roman" w:hAnsi="Times New Roman"/>
          <w:b/>
          <w:sz w:val="28"/>
          <w:szCs w:val="28"/>
          <w:lang w:val="de-DE"/>
        </w:rPr>
        <w:t>Termin der Auswertung der Angebote:</w:t>
      </w:r>
      <w:r>
        <w:rPr>
          <w:rFonts w:ascii="Times New Roman" w:hAnsi="Times New Roman"/>
          <w:sz w:val="28"/>
          <w:szCs w:val="28"/>
          <w:lang w:val="de-DE"/>
        </w:rPr>
        <w:t xml:space="preserve"> Spätestens am folgenden Tag nach Beendigung der Versteigerung bis 18:00 Uhr, die Ergebnisse erhalten alle Teilnehmer per </w:t>
      </w:r>
      <w:proofErr w:type="gramStart"/>
      <w:r>
        <w:rPr>
          <w:rFonts w:ascii="Times New Roman" w:hAnsi="Times New Roman"/>
          <w:sz w:val="28"/>
          <w:szCs w:val="28"/>
          <w:lang w:val="de-DE"/>
        </w:rPr>
        <w:t>elektronischer</w:t>
      </w:r>
      <w:proofErr w:type="gramEnd"/>
      <w:r>
        <w:rPr>
          <w:rFonts w:ascii="Times New Roman" w:hAnsi="Times New Roman"/>
          <w:sz w:val="28"/>
          <w:szCs w:val="28"/>
          <w:lang w:val="de-DE"/>
        </w:rPr>
        <w:t xml:space="preserve"> Post an die E-Mailadresse, die im Registrierungsformular aufgeführt ist.</w:t>
      </w:r>
    </w:p>
    <w:p w:rsidR="001045AA" w:rsidRDefault="001045AA">
      <w:pPr>
        <w:spacing w:after="0"/>
        <w:jc w:val="both"/>
        <w:rPr>
          <w:rFonts w:ascii="Times New Roman" w:hAnsi="Times New Roman"/>
          <w:b/>
          <w:sz w:val="28"/>
          <w:szCs w:val="28"/>
          <w:lang w:val="de-DE"/>
        </w:rPr>
      </w:pPr>
      <w:r>
        <w:rPr>
          <w:rFonts w:ascii="Times New Roman" w:hAnsi="Times New Roman"/>
          <w:b/>
          <w:sz w:val="28"/>
          <w:szCs w:val="28"/>
          <w:lang w:val="de-DE"/>
        </w:rPr>
        <w:t xml:space="preserve">Versteigerer: </w:t>
      </w:r>
      <w:r>
        <w:rPr>
          <w:rFonts w:ascii="Times New Roman" w:hAnsi="Times New Roman"/>
          <w:sz w:val="28"/>
          <w:szCs w:val="28"/>
          <w:lang w:val="de-DE"/>
        </w:rPr>
        <w:t>DEBLICE - lesy s.r.o., IČO (</w:t>
      </w:r>
      <w:proofErr w:type="spellStart"/>
      <w:r>
        <w:rPr>
          <w:rFonts w:ascii="Times New Roman" w:hAnsi="Times New Roman"/>
          <w:sz w:val="28"/>
          <w:szCs w:val="28"/>
          <w:lang w:val="de-DE"/>
        </w:rPr>
        <w:t>IdNr</w:t>
      </w:r>
      <w:proofErr w:type="spellEnd"/>
      <w:r>
        <w:rPr>
          <w:rFonts w:ascii="Times New Roman" w:hAnsi="Times New Roman"/>
          <w:sz w:val="28"/>
          <w:szCs w:val="28"/>
          <w:lang w:val="de-DE"/>
        </w:rPr>
        <w:t xml:space="preserve">): 271 03 803, mit Sitz </w:t>
      </w:r>
      <w:proofErr w:type="spellStart"/>
      <w:r>
        <w:rPr>
          <w:rFonts w:ascii="Times New Roman" w:hAnsi="Times New Roman"/>
          <w:sz w:val="28"/>
          <w:szCs w:val="28"/>
          <w:lang w:val="de-DE"/>
        </w:rPr>
        <w:t>Dymokury</w:t>
      </w:r>
      <w:proofErr w:type="spellEnd"/>
      <w:r>
        <w:rPr>
          <w:rFonts w:ascii="Times New Roman" w:hAnsi="Times New Roman"/>
          <w:sz w:val="28"/>
          <w:szCs w:val="28"/>
          <w:lang w:val="de-DE"/>
        </w:rPr>
        <w:t xml:space="preserve">, </w:t>
      </w:r>
      <w:proofErr w:type="spellStart"/>
      <w:r>
        <w:rPr>
          <w:rFonts w:ascii="Times New Roman" w:hAnsi="Times New Roman"/>
          <w:sz w:val="28"/>
          <w:szCs w:val="28"/>
          <w:lang w:val="de-DE"/>
        </w:rPr>
        <w:t>Deblice</w:t>
      </w:r>
      <w:proofErr w:type="spellEnd"/>
      <w:r>
        <w:rPr>
          <w:rFonts w:ascii="Times New Roman" w:hAnsi="Times New Roman"/>
          <w:sz w:val="28"/>
          <w:szCs w:val="28"/>
          <w:lang w:val="de-DE"/>
        </w:rPr>
        <w:t xml:space="preserve"> 174, Kreis </w:t>
      </w:r>
      <w:proofErr w:type="spellStart"/>
      <w:r>
        <w:rPr>
          <w:rFonts w:ascii="Times New Roman" w:hAnsi="Times New Roman"/>
          <w:sz w:val="28"/>
          <w:szCs w:val="28"/>
          <w:lang w:val="de-DE"/>
        </w:rPr>
        <w:t>Nymburk</w:t>
      </w:r>
      <w:proofErr w:type="spellEnd"/>
      <w:r>
        <w:rPr>
          <w:rFonts w:ascii="Times New Roman" w:hAnsi="Times New Roman"/>
          <w:sz w:val="28"/>
          <w:szCs w:val="28"/>
          <w:lang w:val="de-DE"/>
        </w:rPr>
        <w:t xml:space="preserve">, PLZ 28901 </w:t>
      </w:r>
    </w:p>
    <w:p w:rsidR="001045AA" w:rsidRDefault="001045AA">
      <w:pPr>
        <w:spacing w:after="0"/>
        <w:jc w:val="both"/>
        <w:rPr>
          <w:rFonts w:ascii="Times New Roman" w:hAnsi="Times New Roman"/>
          <w:sz w:val="28"/>
          <w:szCs w:val="28"/>
          <w:lang w:val="de-DE"/>
        </w:rPr>
      </w:pPr>
    </w:p>
    <w:p w:rsidR="001045AA" w:rsidRDefault="001045AA">
      <w:pPr>
        <w:pStyle w:val="Odstavecseseznamem"/>
        <w:numPr>
          <w:ilvl w:val="0"/>
          <w:numId w:val="1"/>
        </w:numPr>
        <w:spacing w:after="0" w:line="360" w:lineRule="auto"/>
        <w:jc w:val="center"/>
        <w:rPr>
          <w:rFonts w:ascii="Times New Roman" w:hAnsi="Times New Roman"/>
          <w:b/>
          <w:sz w:val="28"/>
          <w:szCs w:val="28"/>
          <w:lang w:val="de-DE"/>
        </w:rPr>
      </w:pPr>
      <w:r>
        <w:rPr>
          <w:rFonts w:ascii="Times New Roman" w:hAnsi="Times New Roman"/>
          <w:b/>
          <w:sz w:val="28"/>
          <w:szCs w:val="28"/>
          <w:lang w:val="de-DE"/>
        </w:rPr>
        <w:t>Gegenstand der Versteigerung</w:t>
      </w:r>
    </w:p>
    <w:p w:rsidR="001045AA" w:rsidRDefault="001045AA">
      <w:pPr>
        <w:pStyle w:val="Odstavecseseznamem"/>
        <w:numPr>
          <w:ilvl w:val="3"/>
          <w:numId w:val="1"/>
        </w:numPr>
        <w:spacing w:before="240" w:after="0" w:line="240" w:lineRule="auto"/>
        <w:ind w:left="426" w:hanging="426"/>
        <w:jc w:val="both"/>
        <w:rPr>
          <w:rFonts w:ascii="Times New Roman" w:hAnsi="Times New Roman"/>
          <w:b/>
          <w:sz w:val="28"/>
          <w:szCs w:val="28"/>
          <w:lang w:val="de-DE"/>
        </w:rPr>
      </w:pPr>
      <w:r>
        <w:rPr>
          <w:rFonts w:ascii="Times New Roman" w:hAnsi="Times New Roman"/>
          <w:sz w:val="28"/>
          <w:szCs w:val="28"/>
          <w:lang w:val="de-DE"/>
        </w:rPr>
        <w:t>Gegenstand der Versteigerung ist Holz – einzelne Sortimente laut dem Versteigerungsverzeichnis.</w:t>
      </w:r>
    </w:p>
    <w:p w:rsidR="001045AA" w:rsidRDefault="001045AA">
      <w:pPr>
        <w:pStyle w:val="Odstavecseseznamem"/>
        <w:spacing w:before="240" w:after="0"/>
        <w:ind w:left="426"/>
        <w:jc w:val="both"/>
        <w:rPr>
          <w:rFonts w:ascii="Times New Roman" w:hAnsi="Times New Roman"/>
          <w:b/>
          <w:sz w:val="28"/>
          <w:szCs w:val="28"/>
          <w:lang w:val="de-DE"/>
        </w:rPr>
      </w:pPr>
    </w:p>
    <w:p w:rsidR="001045AA" w:rsidRDefault="001045AA">
      <w:pPr>
        <w:pStyle w:val="Odstavecseseznamem"/>
        <w:numPr>
          <w:ilvl w:val="0"/>
          <w:numId w:val="1"/>
        </w:numPr>
        <w:spacing w:after="0" w:line="360" w:lineRule="auto"/>
        <w:ind w:left="714" w:hanging="357"/>
        <w:jc w:val="center"/>
        <w:rPr>
          <w:rFonts w:ascii="Times New Roman" w:hAnsi="Times New Roman"/>
          <w:b/>
          <w:sz w:val="28"/>
          <w:szCs w:val="28"/>
          <w:lang w:val="de-DE"/>
        </w:rPr>
      </w:pPr>
      <w:r>
        <w:rPr>
          <w:rFonts w:ascii="Times New Roman" w:hAnsi="Times New Roman"/>
          <w:b/>
          <w:sz w:val="28"/>
          <w:szCs w:val="28"/>
          <w:lang w:val="de-DE"/>
        </w:rPr>
        <w:t xml:space="preserve">Teilnehmer der Versteigerung </w:t>
      </w:r>
    </w:p>
    <w:p w:rsidR="001045AA" w:rsidRDefault="001045AA">
      <w:pPr>
        <w:pStyle w:val="Odstavecseseznamem"/>
        <w:numPr>
          <w:ilvl w:val="0"/>
          <w:numId w:val="2"/>
        </w:numPr>
        <w:spacing w:before="240" w:after="0" w:line="240" w:lineRule="auto"/>
        <w:ind w:left="426" w:hanging="426"/>
        <w:jc w:val="both"/>
        <w:rPr>
          <w:rFonts w:ascii="Times New Roman" w:hAnsi="Times New Roman"/>
          <w:sz w:val="28"/>
          <w:szCs w:val="28"/>
          <w:lang w:val="de-DE"/>
        </w:rPr>
      </w:pPr>
      <w:r>
        <w:rPr>
          <w:rFonts w:ascii="Times New Roman" w:hAnsi="Times New Roman"/>
          <w:sz w:val="28"/>
          <w:szCs w:val="28"/>
          <w:lang w:val="de-DE"/>
        </w:rPr>
        <w:t>An der Versteigerung kann sich eine natürliche oder juristische Person beteiligen, die sich registriert und durch ihre Unterschrift die Zustimmung zur Versteigerungsbekanntmachung bestätigt, die ein Bestandteil des Versteigerungsverzeichnisses ist. Für eine juristische Person muss/müssen eine Person/Personen handeln, die dazu berechtigt ist/sind.</w:t>
      </w:r>
    </w:p>
    <w:p w:rsidR="001045AA" w:rsidRDefault="001045AA">
      <w:pPr>
        <w:pStyle w:val="Odstavecseseznamem"/>
        <w:numPr>
          <w:ilvl w:val="0"/>
          <w:numId w:val="2"/>
        </w:numPr>
        <w:spacing w:before="240" w:after="0" w:line="240" w:lineRule="auto"/>
        <w:ind w:left="426" w:hanging="426"/>
        <w:jc w:val="both"/>
        <w:rPr>
          <w:rFonts w:ascii="Times New Roman" w:hAnsi="Times New Roman"/>
          <w:sz w:val="28"/>
          <w:szCs w:val="28"/>
          <w:lang w:val="de-DE"/>
        </w:rPr>
      </w:pPr>
      <w:r>
        <w:rPr>
          <w:rFonts w:ascii="Times New Roman" w:hAnsi="Times New Roman"/>
          <w:sz w:val="28"/>
          <w:szCs w:val="28"/>
          <w:lang w:val="de-DE"/>
        </w:rPr>
        <w:t>Bieter wird der registrierte Teilnehmer, der in der festgelegten Frist sein Preisangebot für das versteigerte Holz vorlegt.</w:t>
      </w:r>
    </w:p>
    <w:p w:rsidR="001045AA" w:rsidRDefault="001045AA">
      <w:pPr>
        <w:pStyle w:val="Odstavecseseznamem"/>
        <w:numPr>
          <w:ilvl w:val="0"/>
          <w:numId w:val="2"/>
        </w:numPr>
        <w:spacing w:before="240" w:after="0" w:line="240" w:lineRule="auto"/>
        <w:ind w:left="426" w:hanging="426"/>
        <w:jc w:val="both"/>
        <w:rPr>
          <w:rFonts w:ascii="Times New Roman" w:hAnsi="Times New Roman"/>
          <w:sz w:val="28"/>
          <w:szCs w:val="28"/>
          <w:lang w:val="de-DE"/>
        </w:rPr>
      </w:pPr>
      <w:r>
        <w:rPr>
          <w:rFonts w:ascii="Times New Roman" w:hAnsi="Times New Roman"/>
          <w:sz w:val="28"/>
          <w:szCs w:val="28"/>
          <w:lang w:val="de-DE"/>
        </w:rPr>
        <w:t>Von der Beteiligung an der Versteigerung kann derjenige ausgeschlossen werden, der seine Verbindlichkeiten gegenüber der Firma DEBLICE – lesy s.r.o. nicht erstattet hat, oder der in den vorhergehenden Versteigerungen das ersteigerte Holz in den festgelegten Terminen nicht abnahm oder nicht erstattete, ggf. derjenige, der das Registrierungsformular nicht ordnungsgemäß ausfüllte.</w:t>
      </w:r>
    </w:p>
    <w:p w:rsidR="001045AA" w:rsidRDefault="001045AA">
      <w:pPr>
        <w:pStyle w:val="Odstavecseseznamem"/>
        <w:spacing w:before="240" w:after="0"/>
        <w:ind w:left="426"/>
        <w:jc w:val="both"/>
        <w:rPr>
          <w:rFonts w:ascii="Times New Roman" w:hAnsi="Times New Roman"/>
          <w:sz w:val="28"/>
          <w:szCs w:val="28"/>
          <w:lang w:val="de-DE"/>
        </w:rPr>
      </w:pPr>
    </w:p>
    <w:p w:rsidR="001045AA" w:rsidRDefault="001045AA">
      <w:pPr>
        <w:pStyle w:val="Odstavecseseznamem"/>
        <w:numPr>
          <w:ilvl w:val="0"/>
          <w:numId w:val="1"/>
        </w:numPr>
        <w:spacing w:before="240" w:line="360" w:lineRule="auto"/>
        <w:jc w:val="center"/>
        <w:rPr>
          <w:rFonts w:ascii="Times New Roman" w:hAnsi="Times New Roman"/>
          <w:b/>
          <w:sz w:val="28"/>
          <w:szCs w:val="28"/>
          <w:lang w:val="de-DE"/>
        </w:rPr>
      </w:pPr>
      <w:r>
        <w:rPr>
          <w:rFonts w:ascii="Times New Roman" w:hAnsi="Times New Roman"/>
          <w:b/>
          <w:sz w:val="28"/>
          <w:szCs w:val="28"/>
          <w:lang w:val="de-DE"/>
        </w:rPr>
        <w:t>Verlauf der Versteigerung</w:t>
      </w:r>
    </w:p>
    <w:p w:rsidR="001045AA" w:rsidRDefault="001045AA">
      <w:pPr>
        <w:pStyle w:val="Odstavecseseznamem"/>
        <w:numPr>
          <w:ilvl w:val="3"/>
          <w:numId w:val="1"/>
        </w:numPr>
        <w:spacing w:before="240" w:after="0" w:line="240" w:lineRule="auto"/>
        <w:ind w:left="426" w:hanging="426"/>
        <w:jc w:val="both"/>
        <w:rPr>
          <w:rFonts w:ascii="Times New Roman" w:hAnsi="Times New Roman"/>
          <w:b/>
          <w:sz w:val="28"/>
          <w:szCs w:val="28"/>
          <w:lang w:val="de-DE"/>
        </w:rPr>
      </w:pPr>
      <w:r>
        <w:rPr>
          <w:rFonts w:ascii="Times New Roman" w:hAnsi="Times New Roman"/>
          <w:sz w:val="28"/>
          <w:szCs w:val="28"/>
          <w:lang w:val="de-DE"/>
        </w:rPr>
        <w:lastRenderedPageBreak/>
        <w:t xml:space="preserve">Der Teilnehmer der Versteigerung erhält nach der Registrierung das Angebotsverzeichnis des versteigerten Holzes. Im Verzeichnis sind unter der laufenden Nummer die einzelnen Sortimente des versteigerten Holzes, </w:t>
      </w:r>
      <w:proofErr w:type="spellStart"/>
      <w:r>
        <w:rPr>
          <w:rFonts w:ascii="Times New Roman" w:hAnsi="Times New Roman"/>
          <w:sz w:val="28"/>
          <w:szCs w:val="28"/>
          <w:lang w:val="de-DE"/>
        </w:rPr>
        <w:t>das</w:t>
      </w:r>
      <w:proofErr w:type="spellEnd"/>
      <w:r>
        <w:rPr>
          <w:rFonts w:ascii="Times New Roman" w:hAnsi="Times New Roman"/>
          <w:sz w:val="28"/>
          <w:szCs w:val="28"/>
          <w:lang w:val="de-DE"/>
        </w:rPr>
        <w:t xml:space="preserve"> der Bieter im Versteigerungsraum frei anschauen kann.</w:t>
      </w:r>
    </w:p>
    <w:p w:rsidR="001045AA" w:rsidRDefault="001045AA">
      <w:pPr>
        <w:pStyle w:val="Odstavecseseznamem"/>
        <w:numPr>
          <w:ilvl w:val="3"/>
          <w:numId w:val="1"/>
        </w:numPr>
        <w:spacing w:before="240" w:after="0" w:line="240" w:lineRule="auto"/>
        <w:ind w:left="426" w:hanging="426"/>
        <w:jc w:val="both"/>
        <w:rPr>
          <w:rFonts w:ascii="Times New Roman" w:hAnsi="Times New Roman"/>
          <w:b/>
          <w:sz w:val="28"/>
          <w:szCs w:val="28"/>
          <w:lang w:val="de-DE"/>
        </w:rPr>
      </w:pPr>
      <w:r>
        <w:rPr>
          <w:rFonts w:ascii="Times New Roman" w:hAnsi="Times New Roman"/>
          <w:sz w:val="28"/>
          <w:szCs w:val="28"/>
          <w:lang w:val="de-DE"/>
        </w:rPr>
        <w:t>Die Bewegung der Teilnehmer im Handhabungslager ist durch den Versteigerer nur auf den Versteigerungsraum begrenzt, in dem sich das versteigerte Holz befindet. Der Teilnehmer ist verpflichtet, auf die Prinzipien des Arbeits- und Brandschutzes zu achten. Bei ihrer Nichteinhaltung und bei undiszipliniertem Verhalten kann er aus dem Versteigerungsraum verwiesen werden.</w:t>
      </w:r>
    </w:p>
    <w:p w:rsidR="001045AA" w:rsidRDefault="001045AA">
      <w:pPr>
        <w:pStyle w:val="Odstavecseseznamem"/>
        <w:numPr>
          <w:ilvl w:val="3"/>
          <w:numId w:val="1"/>
        </w:numPr>
        <w:spacing w:before="240" w:after="0" w:line="240" w:lineRule="auto"/>
        <w:ind w:left="426" w:hanging="426"/>
        <w:jc w:val="both"/>
        <w:rPr>
          <w:rFonts w:ascii="Times New Roman" w:hAnsi="Times New Roman"/>
          <w:sz w:val="28"/>
          <w:szCs w:val="28"/>
          <w:lang w:val="de-DE"/>
        </w:rPr>
      </w:pPr>
      <w:r>
        <w:rPr>
          <w:rFonts w:ascii="Times New Roman" w:hAnsi="Times New Roman"/>
          <w:sz w:val="28"/>
          <w:szCs w:val="28"/>
          <w:lang w:val="de-DE"/>
        </w:rPr>
        <w:t xml:space="preserve">Der registrierte Teilnehmer füllt im Versteigerungsverzeichnis den verbindlichen Angebotspreis zu den einzelnen Sortimenten, an deren Kauf er Interesse äußert, aus. </w:t>
      </w:r>
      <w:r>
        <w:rPr>
          <w:rFonts w:ascii="Times New Roman" w:hAnsi="Times New Roman"/>
          <w:b/>
          <w:sz w:val="28"/>
          <w:szCs w:val="28"/>
          <w:lang w:val="de-DE"/>
        </w:rPr>
        <w:t xml:space="preserve">Es wird der Preis für 1 m³ ohne MwSt. aufgeführt. </w:t>
      </w:r>
      <w:r>
        <w:rPr>
          <w:rFonts w:ascii="Times New Roman" w:hAnsi="Times New Roman"/>
          <w:sz w:val="28"/>
          <w:szCs w:val="28"/>
          <w:lang w:val="de-DE"/>
        </w:rPr>
        <w:t>Der Bieter ist verpflichtet, jedes Blatt des Versteigerungsverzeichnisses mit dem Geschäftsnamen zu kennzeichnen und es zu unterzeichnen. Fehlerhaft ausgefüllte Versteigerungsverzeichnisse können von der Versteigerung ausgeschlossen werden.</w:t>
      </w:r>
    </w:p>
    <w:p w:rsidR="001045AA" w:rsidRDefault="001045AA">
      <w:pPr>
        <w:pStyle w:val="Odstavecseseznamem"/>
        <w:numPr>
          <w:ilvl w:val="3"/>
          <w:numId w:val="1"/>
        </w:numPr>
        <w:spacing w:before="240" w:after="0" w:line="240" w:lineRule="auto"/>
        <w:ind w:left="426" w:hanging="426"/>
        <w:jc w:val="both"/>
        <w:rPr>
          <w:rFonts w:ascii="Times New Roman" w:hAnsi="Times New Roman"/>
          <w:sz w:val="28"/>
          <w:szCs w:val="28"/>
          <w:lang w:val="de-DE"/>
        </w:rPr>
      </w:pPr>
      <w:r>
        <w:rPr>
          <w:rFonts w:ascii="Times New Roman" w:hAnsi="Times New Roman"/>
          <w:sz w:val="28"/>
          <w:szCs w:val="28"/>
          <w:lang w:val="de-DE"/>
        </w:rPr>
        <w:t>Der Bieter gibt das ausgefüllte Versteigerungsverzeichnis an der Registrierungsstelle ordnungsgemäß mit dem Geschäftsnamen des Bieters ab. Die Abgabe der Angebote ist durch den Termin für die Abgabe der Angebote limitiert, nach diesem Termin müssen die Angebote nicht mehr zur Auswertung angenommen werden. Die abgegebenen Angebote sind verbindlich und man kann sie nach Verstreichen der Frist für ihre Eingabe nicht widerrufen.</w:t>
      </w:r>
    </w:p>
    <w:p w:rsidR="001045AA" w:rsidRDefault="001045AA">
      <w:pPr>
        <w:pStyle w:val="Odstavecseseznamem"/>
        <w:numPr>
          <w:ilvl w:val="3"/>
          <w:numId w:val="1"/>
        </w:numPr>
        <w:spacing w:before="240" w:after="0" w:line="240" w:lineRule="auto"/>
        <w:ind w:left="426"/>
        <w:jc w:val="both"/>
        <w:rPr>
          <w:rFonts w:ascii="Times New Roman" w:hAnsi="Times New Roman"/>
          <w:sz w:val="28"/>
          <w:szCs w:val="28"/>
          <w:lang w:val="de-DE"/>
        </w:rPr>
      </w:pPr>
      <w:r>
        <w:rPr>
          <w:rFonts w:ascii="Times New Roman" w:hAnsi="Times New Roman"/>
          <w:sz w:val="28"/>
          <w:szCs w:val="28"/>
          <w:lang w:val="de-DE"/>
        </w:rPr>
        <w:t>Die Auswertung der eingereichten Angebote führt der Versteigerer nach dem Termin für die Abgabe der Angebote durch. Das Ergebnis der Versteigerung mit der Mitteilung der besten Angebote wird allen Bieter im festgelegten Termin zugestellt.</w:t>
      </w:r>
    </w:p>
    <w:p w:rsidR="001045AA" w:rsidRDefault="001045AA">
      <w:pPr>
        <w:pStyle w:val="Odstavecseseznamem"/>
        <w:numPr>
          <w:ilvl w:val="3"/>
          <w:numId w:val="1"/>
        </w:numPr>
        <w:spacing w:before="240" w:after="0" w:line="240" w:lineRule="auto"/>
        <w:ind w:left="426"/>
        <w:jc w:val="both"/>
        <w:rPr>
          <w:rFonts w:ascii="Times New Roman" w:hAnsi="Times New Roman"/>
          <w:sz w:val="28"/>
          <w:szCs w:val="28"/>
          <w:lang w:val="de-DE"/>
        </w:rPr>
      </w:pPr>
      <w:r>
        <w:rPr>
          <w:rFonts w:ascii="Times New Roman" w:hAnsi="Times New Roman"/>
          <w:sz w:val="28"/>
          <w:szCs w:val="28"/>
          <w:lang w:val="de-DE"/>
        </w:rPr>
        <w:t xml:space="preserve">Der Versteigerer ist berechtigt, alle Angebote in dem Fall abzulehnen, wenn alle Angebote niedriger als der Ausrufpreis sind. </w:t>
      </w:r>
    </w:p>
    <w:p w:rsidR="001045AA" w:rsidRDefault="001045AA">
      <w:pPr>
        <w:pStyle w:val="Odstavecseseznamem"/>
        <w:numPr>
          <w:ilvl w:val="3"/>
          <w:numId w:val="1"/>
        </w:numPr>
        <w:spacing w:before="240" w:after="0" w:line="240" w:lineRule="auto"/>
        <w:ind w:left="426"/>
        <w:jc w:val="both"/>
        <w:rPr>
          <w:rFonts w:ascii="Times New Roman" w:hAnsi="Times New Roman"/>
          <w:sz w:val="28"/>
          <w:szCs w:val="28"/>
          <w:lang w:val="de-DE"/>
        </w:rPr>
      </w:pPr>
      <w:r>
        <w:rPr>
          <w:rFonts w:ascii="Times New Roman" w:hAnsi="Times New Roman"/>
          <w:sz w:val="28"/>
          <w:szCs w:val="28"/>
          <w:lang w:val="de-DE"/>
        </w:rPr>
        <w:t>Mit dem erfolgreichen Bieter wird nach der Beendigung kein schriftlicher Vertrag abgeschlossen. Die gegenseitige Beziehung des Versteigerers und des erfolgreichen Bieters richten sich insbesondere nach dieser Bekanntmachung und nach den einschlägigen Bestimmungen des Bürgerlichen Gesetzbuches.</w:t>
      </w:r>
    </w:p>
    <w:p w:rsidR="001045AA" w:rsidRDefault="001045AA">
      <w:pPr>
        <w:pStyle w:val="Odstavecseseznamem"/>
        <w:spacing w:before="240" w:after="0"/>
        <w:ind w:left="0"/>
        <w:jc w:val="both"/>
        <w:rPr>
          <w:rFonts w:ascii="Times New Roman" w:hAnsi="Times New Roman"/>
          <w:sz w:val="28"/>
          <w:szCs w:val="28"/>
          <w:lang w:val="de-DE"/>
        </w:rPr>
      </w:pPr>
    </w:p>
    <w:p w:rsidR="001045AA" w:rsidRDefault="001045AA">
      <w:pPr>
        <w:pStyle w:val="Odstavecseseznamem"/>
        <w:spacing w:before="240" w:after="0"/>
        <w:ind w:left="0"/>
        <w:jc w:val="both"/>
        <w:rPr>
          <w:rFonts w:ascii="Times New Roman" w:hAnsi="Times New Roman"/>
          <w:sz w:val="28"/>
          <w:szCs w:val="28"/>
          <w:lang w:val="de-DE"/>
        </w:rPr>
      </w:pPr>
    </w:p>
    <w:p w:rsidR="001045AA" w:rsidRDefault="001045AA">
      <w:pPr>
        <w:pStyle w:val="Odstavecseseznamem"/>
        <w:spacing w:before="240" w:after="0"/>
        <w:ind w:left="0"/>
        <w:jc w:val="both"/>
        <w:rPr>
          <w:rFonts w:ascii="Times New Roman" w:hAnsi="Times New Roman"/>
          <w:sz w:val="28"/>
          <w:szCs w:val="28"/>
          <w:lang w:val="de-DE"/>
        </w:rPr>
      </w:pPr>
    </w:p>
    <w:p w:rsidR="001045AA" w:rsidRDefault="001045AA">
      <w:pPr>
        <w:pStyle w:val="Odstavecseseznamem"/>
        <w:numPr>
          <w:ilvl w:val="0"/>
          <w:numId w:val="1"/>
        </w:numPr>
        <w:spacing w:before="240" w:after="0" w:line="360" w:lineRule="auto"/>
        <w:jc w:val="center"/>
        <w:rPr>
          <w:rFonts w:ascii="Times New Roman" w:hAnsi="Times New Roman"/>
          <w:b/>
          <w:sz w:val="28"/>
          <w:szCs w:val="28"/>
          <w:lang w:val="de-DE"/>
        </w:rPr>
      </w:pPr>
      <w:r>
        <w:rPr>
          <w:rFonts w:ascii="Times New Roman" w:hAnsi="Times New Roman"/>
          <w:b/>
          <w:sz w:val="28"/>
          <w:szCs w:val="28"/>
          <w:lang w:val="de-DE"/>
        </w:rPr>
        <w:t>Preis des versteigerten Holzes</w:t>
      </w:r>
    </w:p>
    <w:p w:rsidR="001045AA" w:rsidRDefault="001045AA">
      <w:pPr>
        <w:pStyle w:val="Odstavecseseznamem"/>
        <w:numPr>
          <w:ilvl w:val="0"/>
          <w:numId w:val="5"/>
        </w:numPr>
        <w:spacing w:after="0" w:line="240" w:lineRule="auto"/>
        <w:ind w:left="426" w:hanging="426"/>
        <w:jc w:val="both"/>
        <w:rPr>
          <w:rFonts w:ascii="Times New Roman" w:hAnsi="Times New Roman"/>
          <w:b/>
          <w:sz w:val="28"/>
          <w:szCs w:val="28"/>
          <w:lang w:val="de-DE"/>
        </w:rPr>
      </w:pPr>
      <w:r>
        <w:rPr>
          <w:rFonts w:ascii="Times New Roman" w:hAnsi="Times New Roman"/>
          <w:sz w:val="28"/>
          <w:szCs w:val="28"/>
          <w:lang w:val="de-DE"/>
        </w:rPr>
        <w:t>Die vom Versteigerer beantragten Preise sind Einzelpreise für 1 m³ ohne MwSt. Die Preise sind in der Parität EXW - am Ort des Stattfindens der Versteigerung.</w:t>
      </w:r>
    </w:p>
    <w:p w:rsidR="001045AA" w:rsidRDefault="001045AA">
      <w:pPr>
        <w:pStyle w:val="Odstavecseseznamem"/>
        <w:numPr>
          <w:ilvl w:val="0"/>
          <w:numId w:val="5"/>
        </w:numPr>
        <w:spacing w:after="0" w:line="240" w:lineRule="auto"/>
        <w:ind w:left="426" w:hanging="426"/>
        <w:jc w:val="both"/>
        <w:rPr>
          <w:rFonts w:ascii="Times New Roman" w:hAnsi="Times New Roman"/>
          <w:b/>
          <w:sz w:val="28"/>
          <w:szCs w:val="28"/>
          <w:lang w:val="de-DE"/>
        </w:rPr>
      </w:pPr>
      <w:r>
        <w:rPr>
          <w:rFonts w:ascii="Times New Roman" w:hAnsi="Times New Roman"/>
          <w:sz w:val="28"/>
          <w:szCs w:val="28"/>
          <w:lang w:val="de-DE"/>
        </w:rPr>
        <w:lastRenderedPageBreak/>
        <w:t>Der Erstehungspreis ist das Angebot mit dem höchsten Preis. Das Angebot kann niedriger als der Ausrufpreis sein, der im Versteigerungsverzeichnis aufgeführt ist, dann ist aber der Verkauf nicht garantiert (siehe Art. III. Abs. 6).</w:t>
      </w:r>
    </w:p>
    <w:p w:rsidR="001045AA" w:rsidRDefault="001045AA">
      <w:pPr>
        <w:pStyle w:val="Odstavecseseznamem"/>
        <w:numPr>
          <w:ilvl w:val="0"/>
          <w:numId w:val="5"/>
        </w:numPr>
        <w:spacing w:after="0" w:line="240" w:lineRule="auto"/>
        <w:ind w:left="426" w:hanging="426"/>
        <w:jc w:val="both"/>
        <w:rPr>
          <w:rFonts w:ascii="Times New Roman" w:hAnsi="Times New Roman"/>
          <w:sz w:val="28"/>
          <w:szCs w:val="28"/>
          <w:lang w:val="de-DE"/>
        </w:rPr>
      </w:pPr>
      <w:r>
        <w:rPr>
          <w:rFonts w:ascii="Times New Roman" w:hAnsi="Times New Roman"/>
          <w:sz w:val="28"/>
          <w:szCs w:val="28"/>
          <w:lang w:val="de-DE"/>
        </w:rPr>
        <w:t xml:space="preserve">Der Bieter kann eine max. Menge von m³ aufführen, die er kauft. Dann in dem Fall, dass er das beste Angebot bei einer größeren Menge einreicht, ersteigert er die Sortimente, bei denen der größte Unterschied im Angebotspreis gegenüber dem zweiten in der Reihenfolge ist, und das bis zu der von ihm aufgeführten max. Menge an m³. </w:t>
      </w:r>
    </w:p>
    <w:p w:rsidR="001045AA" w:rsidRDefault="001045AA">
      <w:pPr>
        <w:pStyle w:val="Odstavecseseznamem"/>
        <w:numPr>
          <w:ilvl w:val="0"/>
          <w:numId w:val="5"/>
        </w:numPr>
        <w:spacing w:after="0" w:line="240" w:lineRule="auto"/>
        <w:ind w:left="426" w:hanging="426"/>
        <w:jc w:val="both"/>
        <w:rPr>
          <w:rFonts w:ascii="Times New Roman" w:hAnsi="Times New Roman"/>
          <w:b/>
          <w:sz w:val="28"/>
          <w:szCs w:val="28"/>
          <w:lang w:val="de-DE"/>
        </w:rPr>
      </w:pPr>
      <w:r>
        <w:rPr>
          <w:rFonts w:ascii="Times New Roman" w:hAnsi="Times New Roman"/>
          <w:sz w:val="28"/>
          <w:szCs w:val="28"/>
          <w:lang w:val="de-DE"/>
        </w:rPr>
        <w:t>Bei einer Gleichheit der Angebotspreise von mehreren Bietern siegt das Angebot von dem Bieter, der Holz mit einem insgesamt größeren Wert ersteigerte. Bei sonstigen strittigen Fällen ist die Wahl des Vorgehens in der Kompetenz des Versteigerers.</w:t>
      </w:r>
    </w:p>
    <w:p w:rsidR="001045AA" w:rsidRDefault="001045AA">
      <w:pPr>
        <w:pStyle w:val="Odstavecseseznamem"/>
        <w:spacing w:after="0"/>
        <w:ind w:left="426"/>
        <w:rPr>
          <w:rFonts w:ascii="Times New Roman" w:hAnsi="Times New Roman"/>
          <w:b/>
          <w:sz w:val="28"/>
          <w:szCs w:val="28"/>
          <w:lang w:val="de-DE"/>
        </w:rPr>
      </w:pPr>
    </w:p>
    <w:p w:rsidR="001045AA" w:rsidRDefault="001045AA">
      <w:pPr>
        <w:pStyle w:val="Odstavecseseznamem"/>
        <w:numPr>
          <w:ilvl w:val="0"/>
          <w:numId w:val="1"/>
        </w:numPr>
        <w:spacing w:after="0" w:line="240" w:lineRule="auto"/>
        <w:ind w:left="714" w:hanging="357"/>
        <w:jc w:val="center"/>
        <w:rPr>
          <w:rFonts w:ascii="Times New Roman" w:hAnsi="Times New Roman"/>
          <w:b/>
          <w:sz w:val="28"/>
          <w:szCs w:val="28"/>
          <w:lang w:val="de-DE"/>
        </w:rPr>
      </w:pPr>
      <w:r>
        <w:rPr>
          <w:rFonts w:ascii="Times New Roman" w:hAnsi="Times New Roman"/>
          <w:b/>
          <w:sz w:val="28"/>
          <w:szCs w:val="28"/>
          <w:lang w:val="de-DE"/>
        </w:rPr>
        <w:t>Bedingungen der Abfuhr des ersteigerten Holzes und sonstige Bestimmungen</w:t>
      </w:r>
    </w:p>
    <w:p w:rsidR="001045AA" w:rsidRDefault="001045AA">
      <w:pPr>
        <w:pStyle w:val="Odstavecseseznamem"/>
        <w:spacing w:after="0" w:line="240" w:lineRule="auto"/>
        <w:ind w:left="0"/>
        <w:rPr>
          <w:rFonts w:ascii="Times New Roman" w:hAnsi="Times New Roman"/>
          <w:b/>
          <w:sz w:val="28"/>
          <w:szCs w:val="28"/>
          <w:lang w:val="de-DE"/>
        </w:rPr>
      </w:pPr>
    </w:p>
    <w:p w:rsidR="001045AA" w:rsidRDefault="001045AA">
      <w:pPr>
        <w:pStyle w:val="Odstavecseseznamem"/>
        <w:numPr>
          <w:ilvl w:val="3"/>
          <w:numId w:val="1"/>
        </w:numPr>
        <w:spacing w:before="240" w:after="0" w:line="240" w:lineRule="auto"/>
        <w:ind w:left="425" w:hanging="425"/>
        <w:jc w:val="both"/>
        <w:rPr>
          <w:rFonts w:ascii="Times New Roman" w:hAnsi="Times New Roman"/>
          <w:sz w:val="28"/>
          <w:szCs w:val="28"/>
          <w:lang w:val="de-DE"/>
        </w:rPr>
      </w:pPr>
      <w:r>
        <w:rPr>
          <w:rFonts w:ascii="Times New Roman" w:hAnsi="Times New Roman"/>
          <w:sz w:val="28"/>
          <w:szCs w:val="28"/>
          <w:lang w:val="de-DE"/>
        </w:rPr>
        <w:t xml:space="preserve">Der Ersteher hat das Recht, das ersteigerte Holz erst nach seiner Bezahlung, bzw. der Gutschrift des fakturierten Betrags auf das Konto des Verkäufers abzunehmen. Die Frist für die Fälligkeit der Rechnungen ist in der Länge von 14 Tagen ab der Ausstellung der Rechnung. </w:t>
      </w:r>
    </w:p>
    <w:p w:rsidR="001045AA" w:rsidRDefault="001045AA">
      <w:pPr>
        <w:pStyle w:val="Odstavecseseznamem"/>
        <w:numPr>
          <w:ilvl w:val="3"/>
          <w:numId w:val="1"/>
        </w:numPr>
        <w:spacing w:before="240" w:after="0" w:line="240" w:lineRule="auto"/>
        <w:ind w:left="426" w:hanging="426"/>
        <w:jc w:val="both"/>
        <w:rPr>
          <w:rFonts w:ascii="Times New Roman" w:hAnsi="Times New Roman"/>
          <w:sz w:val="28"/>
          <w:szCs w:val="28"/>
          <w:lang w:val="de-DE"/>
        </w:rPr>
      </w:pPr>
      <w:r>
        <w:rPr>
          <w:rFonts w:ascii="Times New Roman" w:hAnsi="Times New Roman"/>
          <w:sz w:val="28"/>
          <w:szCs w:val="28"/>
          <w:lang w:val="de-DE"/>
        </w:rPr>
        <w:t xml:space="preserve">Der Ersteher hat die Pflicht, das ersteigerte Holz spätestens innerhalb von 14 Tagen ab seiner Bezahlung abzunehmen. </w:t>
      </w:r>
    </w:p>
    <w:p w:rsidR="001045AA" w:rsidRDefault="001045AA">
      <w:pPr>
        <w:pStyle w:val="Odstavecseseznamem"/>
        <w:numPr>
          <w:ilvl w:val="3"/>
          <w:numId w:val="1"/>
        </w:numPr>
        <w:spacing w:before="240" w:after="0" w:line="240" w:lineRule="auto"/>
        <w:ind w:left="426" w:hanging="426"/>
        <w:jc w:val="both"/>
        <w:rPr>
          <w:rFonts w:ascii="Times New Roman" w:hAnsi="Times New Roman"/>
          <w:sz w:val="28"/>
          <w:szCs w:val="28"/>
          <w:lang w:val="de-DE"/>
        </w:rPr>
      </w:pPr>
      <w:r>
        <w:rPr>
          <w:rFonts w:ascii="Times New Roman" w:hAnsi="Times New Roman"/>
          <w:sz w:val="28"/>
          <w:szCs w:val="28"/>
          <w:lang w:val="de-DE"/>
        </w:rPr>
        <w:t>Wenn der Ersteher das ersteigerte Holz nicht innerhalb von 14 Tagen ab seiner Bezahlung abnimmt (gegebenenfalls er es nicht im Termin bezahlt), wird dem Ersteher eine Gebühr für die Lagerung des Holzes in der Höhe von 50,- CZK/1 m³ für jeden Tag über dem aufgeführten Termin für den Abtransport des Holzes berechnet.</w:t>
      </w:r>
    </w:p>
    <w:p w:rsidR="001045AA" w:rsidRDefault="001045AA">
      <w:pPr>
        <w:pStyle w:val="Odstavecseseznamem"/>
        <w:numPr>
          <w:ilvl w:val="3"/>
          <w:numId w:val="1"/>
        </w:numPr>
        <w:spacing w:before="240" w:after="0" w:line="240" w:lineRule="auto"/>
        <w:ind w:left="426" w:hanging="426"/>
        <w:jc w:val="both"/>
        <w:rPr>
          <w:rFonts w:ascii="Times New Roman" w:hAnsi="Times New Roman"/>
          <w:sz w:val="28"/>
          <w:szCs w:val="28"/>
          <w:lang w:val="de-DE"/>
        </w:rPr>
      </w:pPr>
      <w:r>
        <w:rPr>
          <w:rFonts w:ascii="Times New Roman" w:hAnsi="Times New Roman"/>
          <w:sz w:val="28"/>
          <w:szCs w:val="28"/>
          <w:lang w:val="de-DE"/>
        </w:rPr>
        <w:t>Für Schäden, die am ersteigerten Holz nach Verstreichen des ordnungsgemäßen Termins für den Abtransport entstehen, trägt der Verkäufer keine Verantwortung.</w:t>
      </w:r>
    </w:p>
    <w:p w:rsidR="001045AA" w:rsidRDefault="001045AA">
      <w:pPr>
        <w:pStyle w:val="Odstavecseseznamem"/>
        <w:numPr>
          <w:ilvl w:val="3"/>
          <w:numId w:val="1"/>
        </w:numPr>
        <w:spacing w:before="240" w:after="0" w:line="240" w:lineRule="auto"/>
        <w:ind w:left="426" w:hanging="426"/>
        <w:jc w:val="both"/>
        <w:rPr>
          <w:rFonts w:ascii="Times New Roman" w:hAnsi="Times New Roman"/>
          <w:sz w:val="28"/>
          <w:szCs w:val="28"/>
          <w:lang w:val="de-DE"/>
        </w:rPr>
      </w:pPr>
      <w:r>
        <w:rPr>
          <w:rFonts w:ascii="Times New Roman" w:hAnsi="Times New Roman"/>
          <w:sz w:val="28"/>
          <w:szCs w:val="28"/>
          <w:lang w:val="de-DE"/>
        </w:rPr>
        <w:t>Der Verkäufer ist zur Beladung des ersteigerten Holzes auf ein Transportmittel ohne hydraulischen Arm, auf einen Bahnwagon, ggf. auf ein anderes Transportmittel gegen Entgelt laut der Preisliste des Transports von Holzstoff befähigt - wird nach Anforderung gewährt.</w:t>
      </w:r>
    </w:p>
    <w:p w:rsidR="001045AA" w:rsidRDefault="001045AA">
      <w:pPr>
        <w:pStyle w:val="Odstavecseseznamem"/>
        <w:spacing w:before="240" w:after="0"/>
        <w:ind w:left="0"/>
        <w:jc w:val="both"/>
        <w:rPr>
          <w:rFonts w:ascii="Times New Roman" w:hAnsi="Times New Roman"/>
          <w:sz w:val="28"/>
          <w:szCs w:val="28"/>
          <w:lang w:val="de-DE"/>
        </w:rPr>
      </w:pPr>
    </w:p>
    <w:p w:rsidR="001045AA" w:rsidRDefault="001045AA">
      <w:pPr>
        <w:pStyle w:val="Odstavecseseznamem"/>
        <w:numPr>
          <w:ilvl w:val="0"/>
          <w:numId w:val="1"/>
        </w:numPr>
        <w:spacing w:before="240" w:after="0" w:line="360" w:lineRule="auto"/>
        <w:jc w:val="center"/>
        <w:rPr>
          <w:rFonts w:ascii="Times New Roman" w:hAnsi="Times New Roman"/>
          <w:b/>
          <w:sz w:val="28"/>
          <w:szCs w:val="28"/>
          <w:lang w:val="de-DE"/>
        </w:rPr>
      </w:pPr>
      <w:r>
        <w:rPr>
          <w:rFonts w:ascii="Times New Roman" w:hAnsi="Times New Roman"/>
          <w:b/>
          <w:sz w:val="28"/>
          <w:szCs w:val="28"/>
          <w:lang w:val="de-DE"/>
        </w:rPr>
        <w:t>Abschlussbestimmungen</w:t>
      </w:r>
    </w:p>
    <w:p w:rsidR="001045AA" w:rsidRDefault="001045AA">
      <w:pPr>
        <w:pStyle w:val="Odstavecseseznamem"/>
        <w:numPr>
          <w:ilvl w:val="3"/>
          <w:numId w:val="1"/>
        </w:numPr>
        <w:spacing w:after="0" w:line="240" w:lineRule="auto"/>
        <w:jc w:val="both"/>
        <w:rPr>
          <w:rFonts w:ascii="Times New Roman" w:hAnsi="Times New Roman"/>
          <w:sz w:val="28"/>
          <w:szCs w:val="28"/>
          <w:lang w:val="de-DE"/>
        </w:rPr>
      </w:pPr>
      <w:r>
        <w:rPr>
          <w:rFonts w:ascii="Times New Roman" w:hAnsi="Times New Roman"/>
          <w:sz w:val="28"/>
          <w:szCs w:val="28"/>
          <w:lang w:val="de-DE"/>
        </w:rPr>
        <w:t>Die Klärung von Protesten, Einwänden und Beschwerden ist in der Kompetenz des Versteigerers.</w:t>
      </w:r>
    </w:p>
    <w:p w:rsidR="001045AA" w:rsidRDefault="001045AA">
      <w:pPr>
        <w:pStyle w:val="Odstavecseseznamem"/>
        <w:numPr>
          <w:ilvl w:val="3"/>
          <w:numId w:val="1"/>
        </w:numPr>
        <w:spacing w:after="0" w:line="240" w:lineRule="auto"/>
        <w:jc w:val="both"/>
        <w:rPr>
          <w:rFonts w:ascii="Times New Roman" w:hAnsi="Times New Roman"/>
          <w:sz w:val="28"/>
          <w:szCs w:val="28"/>
          <w:lang w:val="de-DE"/>
        </w:rPr>
      </w:pPr>
      <w:r>
        <w:rPr>
          <w:rFonts w:ascii="Times New Roman" w:hAnsi="Times New Roman"/>
          <w:sz w:val="28"/>
          <w:szCs w:val="28"/>
          <w:lang w:val="de-DE"/>
        </w:rPr>
        <w:t>Die nicht aufgeführten Tatsachen richten sich nach den allgemein verbindlichen Vorschriften.</w:t>
      </w:r>
    </w:p>
    <w:p w:rsidR="001045AA" w:rsidRDefault="001045AA">
      <w:pPr>
        <w:pStyle w:val="Odstavecseseznamem"/>
        <w:spacing w:after="0" w:line="240" w:lineRule="auto"/>
        <w:ind w:left="502"/>
        <w:rPr>
          <w:rFonts w:ascii="Times New Roman" w:hAnsi="Times New Roman"/>
          <w:sz w:val="28"/>
          <w:szCs w:val="28"/>
          <w:lang w:val="de-DE"/>
        </w:rPr>
      </w:pPr>
    </w:p>
    <w:p w:rsidR="001045AA" w:rsidRDefault="001045AA">
      <w:pPr>
        <w:pStyle w:val="Odstavecseseznamem"/>
        <w:spacing w:after="0"/>
        <w:ind w:left="502"/>
        <w:rPr>
          <w:rFonts w:ascii="Times New Roman" w:hAnsi="Times New Roman"/>
          <w:sz w:val="28"/>
          <w:szCs w:val="28"/>
          <w:lang w:val="de-DE"/>
        </w:rPr>
      </w:pPr>
    </w:p>
    <w:p w:rsidR="001045AA" w:rsidRDefault="001045AA">
      <w:pPr>
        <w:pStyle w:val="Odstavecseseznamem"/>
        <w:spacing w:after="0"/>
        <w:ind w:left="502"/>
        <w:rPr>
          <w:rFonts w:ascii="Times New Roman" w:hAnsi="Times New Roman"/>
          <w:sz w:val="28"/>
          <w:szCs w:val="28"/>
          <w:lang w:val="de-DE"/>
        </w:rPr>
      </w:pPr>
      <w:proofErr w:type="spellStart"/>
      <w:r>
        <w:rPr>
          <w:rFonts w:ascii="Times New Roman" w:hAnsi="Times New Roman"/>
          <w:sz w:val="28"/>
          <w:szCs w:val="28"/>
          <w:lang w:val="de-DE"/>
        </w:rPr>
        <w:t>Deblice</w:t>
      </w:r>
      <w:proofErr w:type="spellEnd"/>
      <w:r>
        <w:rPr>
          <w:rFonts w:ascii="Times New Roman" w:hAnsi="Times New Roman"/>
          <w:sz w:val="28"/>
          <w:szCs w:val="28"/>
          <w:lang w:val="de-DE"/>
        </w:rPr>
        <w:t xml:space="preserve">, den: </w:t>
      </w:r>
      <w:r>
        <w:rPr>
          <w:rFonts w:ascii="Times New Roman" w:hAnsi="Times New Roman"/>
          <w:sz w:val="28"/>
          <w:szCs w:val="28"/>
          <w:lang w:val="de-DE"/>
        </w:rPr>
        <w:sym w:font="Symbol" w:char="F05B"/>
      </w:r>
      <w:r>
        <w:rPr>
          <w:rFonts w:ascii="Times New Roman" w:hAnsi="Times New Roman"/>
          <w:sz w:val="28"/>
          <w:szCs w:val="28"/>
          <w:highlight w:val="yellow"/>
          <w:lang w:val="de-DE"/>
        </w:rPr>
        <w:t>*</w:t>
      </w:r>
      <w:r>
        <w:rPr>
          <w:rFonts w:ascii="Times New Roman" w:hAnsi="Times New Roman"/>
          <w:sz w:val="28"/>
          <w:szCs w:val="28"/>
          <w:lang w:val="de-DE"/>
        </w:rPr>
        <w:t>]</w:t>
      </w:r>
      <w:r>
        <w:rPr>
          <w:rFonts w:ascii="Times New Roman" w:hAnsi="Times New Roman"/>
          <w:sz w:val="28"/>
          <w:szCs w:val="28"/>
          <w:lang w:val="de-DE"/>
        </w:rPr>
        <w:tab/>
      </w:r>
      <w:r>
        <w:rPr>
          <w:rFonts w:ascii="Times New Roman" w:hAnsi="Times New Roman"/>
          <w:sz w:val="28"/>
          <w:szCs w:val="28"/>
          <w:lang w:val="de-DE"/>
        </w:rPr>
        <w:tab/>
      </w:r>
      <w:r>
        <w:rPr>
          <w:rFonts w:ascii="Times New Roman" w:hAnsi="Times New Roman"/>
          <w:sz w:val="28"/>
          <w:szCs w:val="28"/>
          <w:lang w:val="de-DE"/>
        </w:rPr>
        <w:tab/>
      </w:r>
      <w:r>
        <w:rPr>
          <w:rFonts w:ascii="Times New Roman" w:hAnsi="Times New Roman"/>
          <w:sz w:val="28"/>
          <w:szCs w:val="28"/>
          <w:lang w:val="de-DE"/>
        </w:rPr>
        <w:tab/>
      </w:r>
    </w:p>
    <w:p w:rsidR="001045AA" w:rsidRDefault="001045AA">
      <w:pPr>
        <w:pStyle w:val="Odstavecseseznamem"/>
        <w:spacing w:after="0"/>
        <w:ind w:left="502"/>
        <w:rPr>
          <w:rFonts w:ascii="Times New Roman" w:hAnsi="Times New Roman"/>
          <w:sz w:val="28"/>
          <w:szCs w:val="28"/>
          <w:lang w:val="de-DE"/>
        </w:rPr>
      </w:pPr>
    </w:p>
    <w:p w:rsidR="001045AA" w:rsidRDefault="001045AA">
      <w:pPr>
        <w:pStyle w:val="Odstavecseseznamem"/>
        <w:spacing w:after="0"/>
        <w:ind w:left="502"/>
        <w:jc w:val="right"/>
        <w:rPr>
          <w:rFonts w:ascii="Times New Roman" w:hAnsi="Times New Roman"/>
          <w:sz w:val="28"/>
          <w:szCs w:val="28"/>
          <w:lang w:val="de-DE"/>
        </w:rPr>
      </w:pPr>
      <w:r>
        <w:rPr>
          <w:rFonts w:ascii="Times New Roman" w:hAnsi="Times New Roman"/>
          <w:sz w:val="28"/>
          <w:szCs w:val="28"/>
          <w:lang w:val="de-DE"/>
        </w:rPr>
        <w:t>DEBLICE - lesy s.r.o.</w:t>
      </w:r>
    </w:p>
    <w:p w:rsidR="001045AA" w:rsidRDefault="001045AA">
      <w:pPr>
        <w:pStyle w:val="Odstavecseseznamem"/>
        <w:spacing w:after="0"/>
        <w:ind w:left="502"/>
        <w:jc w:val="right"/>
        <w:rPr>
          <w:rFonts w:ascii="Times New Roman" w:hAnsi="Times New Roman"/>
          <w:sz w:val="28"/>
          <w:szCs w:val="28"/>
          <w:lang w:val="de-DE"/>
        </w:rPr>
      </w:pPr>
      <w:r>
        <w:rPr>
          <w:rFonts w:ascii="Times New Roman" w:hAnsi="Times New Roman"/>
          <w:sz w:val="28"/>
          <w:szCs w:val="28"/>
          <w:lang w:val="de-DE"/>
        </w:rPr>
        <w:t>Ing. Petr Vondráček, Geschäftsführer</w:t>
      </w:r>
    </w:p>
    <w:sectPr w:rsidR="001045AA" w:rsidSect="00032ED2">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F4F" w:rsidRDefault="00D54F4F">
      <w:pPr>
        <w:spacing w:after="0" w:line="240" w:lineRule="auto"/>
      </w:pPr>
      <w:r>
        <w:separator/>
      </w:r>
    </w:p>
  </w:endnote>
  <w:endnote w:type="continuationSeparator" w:id="0">
    <w:p w:rsidR="00D54F4F" w:rsidRDefault="00D54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5AA" w:rsidRDefault="001045AA">
    <w:pPr>
      <w:pStyle w:val="Zpat"/>
      <w:jc w:val="center"/>
      <w:rPr>
        <w:lang w:val="de-DE"/>
      </w:rPr>
    </w:pPr>
    <w:r>
      <w:rPr>
        <w:lang w:val="de-DE"/>
      </w:rPr>
      <w:fldChar w:fldCharType="begin"/>
    </w:r>
    <w:r>
      <w:rPr>
        <w:lang w:val="de-DE"/>
      </w:rPr>
      <w:instrText>PAGE   \* MERGEFORMAT</w:instrText>
    </w:r>
    <w:r>
      <w:rPr>
        <w:lang w:val="de-DE"/>
      </w:rPr>
      <w:fldChar w:fldCharType="separate"/>
    </w:r>
    <w:r w:rsidR="00896742">
      <w:rPr>
        <w:noProof/>
        <w:lang w:val="de-DE"/>
      </w:rPr>
      <w:t>4</w:t>
    </w:r>
    <w:r>
      <w:rPr>
        <w:lang w:val="de-DE"/>
      </w:rPr>
      <w:fldChar w:fldCharType="end"/>
    </w:r>
  </w:p>
  <w:p w:rsidR="001045AA" w:rsidRDefault="001045AA">
    <w:pPr>
      <w:pStyle w:val="Zpat"/>
      <w:rPr>
        <w:lang w:val="de-DE"/>
      </w:rPr>
    </w:pPr>
    <w:r>
      <w:rPr>
        <w:lang w:val="de-DE"/>
      </w:rPr>
      <w:t>1 ) nicht zutreffendes streichen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F4F" w:rsidRDefault="00D54F4F">
      <w:pPr>
        <w:spacing w:after="0" w:line="240" w:lineRule="auto"/>
      </w:pPr>
      <w:r>
        <w:separator/>
      </w:r>
    </w:p>
  </w:footnote>
  <w:footnote w:type="continuationSeparator" w:id="0">
    <w:p w:rsidR="00D54F4F" w:rsidRDefault="00D54F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5AA" w:rsidRDefault="001045AA">
    <w:pPr>
      <w:pStyle w:val="Zhlav"/>
      <w:jc w:val="center"/>
      <w:rPr>
        <w:rFonts w:ascii="Times New Roman" w:hAnsi="Times New Roman"/>
        <w:b/>
        <w:color w:val="39471D"/>
      </w:rPr>
    </w:pPr>
    <w:r>
      <w:rPr>
        <w:rFonts w:ascii="Times New Roman" w:hAnsi="Times New Roman"/>
        <w:b/>
        <w:color w:val="39471D"/>
      </w:rPr>
      <w:t>DEBLICE - lesy s.r.o.</w:t>
    </w:r>
  </w:p>
  <w:p w:rsidR="001045AA" w:rsidRDefault="001045AA">
    <w:pPr>
      <w:pStyle w:val="Zhlav"/>
      <w:jc w:val="center"/>
      <w:rPr>
        <w:rFonts w:ascii="Times New Roman" w:hAnsi="Times New Roman"/>
      </w:rPr>
    </w:pPr>
    <w:proofErr w:type="spellStart"/>
    <w:r>
      <w:rPr>
        <w:rFonts w:ascii="Times New Roman" w:hAnsi="Times New Roman"/>
      </w:rPr>
      <w:t>Deblice</w:t>
    </w:r>
    <w:proofErr w:type="spellEnd"/>
    <w:r>
      <w:rPr>
        <w:rFonts w:ascii="Times New Roman" w:hAnsi="Times New Roman"/>
      </w:rPr>
      <w:t xml:space="preserve"> 174, 28901 Dymokury</w:t>
    </w:r>
  </w:p>
  <w:p w:rsidR="001045AA" w:rsidRDefault="00D54F4F">
    <w:pPr>
      <w:pStyle w:val="Zhlav"/>
      <w:jc w:val="center"/>
      <w:rPr>
        <w:rFonts w:ascii="Times New Roman" w:hAnsi="Times New Roman"/>
        <w:color w:val="4F6228"/>
      </w:rPr>
    </w:pPr>
    <w:r>
      <w:rPr>
        <w:rFonts w:ascii="Times New Roman" w:hAnsi="Times New Roman"/>
        <w:color w:val="4F6228"/>
      </w:rPr>
      <w:pict>
        <v:rect id="_x0000_i1025" style="width:453.6pt;height:1.5pt" o:hralign="center" o:hrstd="t" o:hrnoshade="t" o:hr="t" fillcolor="#39471d"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F6A1C"/>
    <w:multiLevelType w:val="hybridMultilevel"/>
    <w:tmpl w:val="39CE0B9E"/>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1A073C53"/>
    <w:multiLevelType w:val="multilevel"/>
    <w:tmpl w:val="04050027"/>
    <w:lvl w:ilvl="0">
      <w:start w:val="1"/>
      <w:numFmt w:val="upperRoman"/>
      <w:pStyle w:val="Nadpis1"/>
      <w:lvlText w:val="%1."/>
      <w:lvlJc w:val="left"/>
      <w:rPr>
        <w:rFonts w:cs="Times New Roman"/>
      </w:rPr>
    </w:lvl>
    <w:lvl w:ilvl="1">
      <w:start w:val="1"/>
      <w:numFmt w:val="upperLetter"/>
      <w:pStyle w:val="Nadpis2"/>
      <w:lvlText w:val="%2."/>
      <w:lvlJc w:val="left"/>
      <w:pPr>
        <w:ind w:left="720"/>
      </w:pPr>
      <w:rPr>
        <w:rFonts w:cs="Times New Roman"/>
      </w:rPr>
    </w:lvl>
    <w:lvl w:ilvl="2">
      <w:start w:val="1"/>
      <w:numFmt w:val="decimal"/>
      <w:pStyle w:val="Nadpis3"/>
      <w:lvlText w:val="%3."/>
      <w:lvlJc w:val="left"/>
      <w:pPr>
        <w:ind w:left="1440"/>
      </w:pPr>
      <w:rPr>
        <w:rFonts w:cs="Times New Roman"/>
      </w:rPr>
    </w:lvl>
    <w:lvl w:ilvl="3">
      <w:start w:val="1"/>
      <w:numFmt w:val="lowerLetter"/>
      <w:pStyle w:val="Nadpis4"/>
      <w:lvlText w:val="%4)"/>
      <w:lvlJc w:val="left"/>
      <w:pPr>
        <w:ind w:left="2160"/>
      </w:pPr>
      <w:rPr>
        <w:rFonts w:cs="Times New Roman"/>
      </w:rPr>
    </w:lvl>
    <w:lvl w:ilvl="4">
      <w:start w:val="1"/>
      <w:numFmt w:val="decimal"/>
      <w:pStyle w:val="Nadpis5"/>
      <w:lvlText w:val="(%5)"/>
      <w:lvlJc w:val="left"/>
      <w:pPr>
        <w:ind w:left="2880"/>
      </w:pPr>
      <w:rPr>
        <w:rFonts w:cs="Times New Roman"/>
      </w:rPr>
    </w:lvl>
    <w:lvl w:ilvl="5">
      <w:start w:val="1"/>
      <w:numFmt w:val="lowerLetter"/>
      <w:pStyle w:val="Nadpis6"/>
      <w:lvlText w:val="(%6)"/>
      <w:lvlJc w:val="left"/>
      <w:pPr>
        <w:ind w:left="3600"/>
      </w:pPr>
      <w:rPr>
        <w:rFonts w:cs="Times New Roman"/>
      </w:rPr>
    </w:lvl>
    <w:lvl w:ilvl="6">
      <w:start w:val="1"/>
      <w:numFmt w:val="lowerRoman"/>
      <w:pStyle w:val="Nadpis7"/>
      <w:lvlText w:val="(%7)"/>
      <w:lvlJc w:val="left"/>
      <w:pPr>
        <w:ind w:left="4320"/>
      </w:pPr>
      <w:rPr>
        <w:rFonts w:cs="Times New Roman"/>
      </w:rPr>
    </w:lvl>
    <w:lvl w:ilvl="7">
      <w:start w:val="1"/>
      <w:numFmt w:val="lowerLetter"/>
      <w:pStyle w:val="Nadpis8"/>
      <w:lvlText w:val="(%8)"/>
      <w:lvlJc w:val="left"/>
      <w:pPr>
        <w:ind w:left="5040"/>
      </w:pPr>
      <w:rPr>
        <w:rFonts w:cs="Times New Roman"/>
      </w:rPr>
    </w:lvl>
    <w:lvl w:ilvl="8">
      <w:start w:val="1"/>
      <w:numFmt w:val="lowerRoman"/>
      <w:pStyle w:val="Nadpis9"/>
      <w:lvlText w:val="(%9)"/>
      <w:lvlJc w:val="left"/>
      <w:pPr>
        <w:ind w:left="5760"/>
      </w:pPr>
      <w:rPr>
        <w:rFonts w:cs="Times New Roman"/>
      </w:rPr>
    </w:lvl>
  </w:abstractNum>
  <w:abstractNum w:abstractNumId="2">
    <w:nsid w:val="24017146"/>
    <w:multiLevelType w:val="hybridMultilevel"/>
    <w:tmpl w:val="55DE7A20"/>
    <w:lvl w:ilvl="0" w:tplc="9A6CCACA">
      <w:start w:val="5"/>
      <w:numFmt w:val="bullet"/>
      <w:lvlText w:val=""/>
      <w:lvlJc w:val="left"/>
      <w:pPr>
        <w:ind w:left="720" w:hanging="360"/>
      </w:pPr>
      <w:rPr>
        <w:rFonts w:ascii="Symbol" w:eastAsia="Times New Roman"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10F55FA"/>
    <w:multiLevelType w:val="hybridMultilevel"/>
    <w:tmpl w:val="3CDE5ADE"/>
    <w:lvl w:ilvl="0" w:tplc="73A296D4">
      <w:start w:val="1"/>
      <w:numFmt w:val="decimal"/>
      <w:lvlText w:val="%1."/>
      <w:lvlJc w:val="left"/>
      <w:pPr>
        <w:ind w:left="1440" w:hanging="360"/>
      </w:pPr>
      <w:rPr>
        <w:rFonts w:cs="Times New Roman"/>
        <w:b w:val="0"/>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4">
    <w:nsid w:val="4FD43E43"/>
    <w:multiLevelType w:val="hybridMultilevel"/>
    <w:tmpl w:val="29D89A06"/>
    <w:lvl w:ilvl="0" w:tplc="7DDA8574">
      <w:start w:val="5"/>
      <w:numFmt w:val="bullet"/>
      <w:lvlText w:val=""/>
      <w:lvlJc w:val="left"/>
      <w:pPr>
        <w:ind w:left="720" w:hanging="360"/>
      </w:pPr>
      <w:rPr>
        <w:rFonts w:ascii="Symbol" w:eastAsia="Times New Roman"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5FB60654"/>
    <w:multiLevelType w:val="hybridMultilevel"/>
    <w:tmpl w:val="0B5660CE"/>
    <w:lvl w:ilvl="0" w:tplc="04050013">
      <w:start w:val="1"/>
      <w:numFmt w:val="upperRoman"/>
      <w:lvlText w:val="%1."/>
      <w:lvlJc w:val="right"/>
      <w:pPr>
        <w:ind w:left="1146" w:hanging="360"/>
      </w:pPr>
      <w:rPr>
        <w:rFonts w:cs="Times New Roman"/>
      </w:rPr>
    </w:lvl>
    <w:lvl w:ilvl="1" w:tplc="04050019" w:tentative="1">
      <w:start w:val="1"/>
      <w:numFmt w:val="lowerLetter"/>
      <w:lvlText w:val="%2."/>
      <w:lvlJc w:val="left"/>
      <w:pPr>
        <w:ind w:left="1866" w:hanging="360"/>
      </w:pPr>
      <w:rPr>
        <w:rFonts w:cs="Times New Roman"/>
      </w:rPr>
    </w:lvl>
    <w:lvl w:ilvl="2" w:tplc="0405001B" w:tentative="1">
      <w:start w:val="1"/>
      <w:numFmt w:val="lowerRoman"/>
      <w:lvlText w:val="%3."/>
      <w:lvlJc w:val="right"/>
      <w:pPr>
        <w:ind w:left="2586" w:hanging="180"/>
      </w:pPr>
      <w:rPr>
        <w:rFonts w:cs="Times New Roman"/>
      </w:rPr>
    </w:lvl>
    <w:lvl w:ilvl="3" w:tplc="0405000F" w:tentative="1">
      <w:start w:val="1"/>
      <w:numFmt w:val="decimal"/>
      <w:lvlText w:val="%4."/>
      <w:lvlJc w:val="left"/>
      <w:pPr>
        <w:ind w:left="3306" w:hanging="360"/>
      </w:pPr>
      <w:rPr>
        <w:rFonts w:cs="Times New Roman"/>
      </w:rPr>
    </w:lvl>
    <w:lvl w:ilvl="4" w:tplc="04050019" w:tentative="1">
      <w:start w:val="1"/>
      <w:numFmt w:val="lowerLetter"/>
      <w:lvlText w:val="%5."/>
      <w:lvlJc w:val="left"/>
      <w:pPr>
        <w:ind w:left="4026" w:hanging="360"/>
      </w:pPr>
      <w:rPr>
        <w:rFonts w:cs="Times New Roman"/>
      </w:rPr>
    </w:lvl>
    <w:lvl w:ilvl="5" w:tplc="0405001B" w:tentative="1">
      <w:start w:val="1"/>
      <w:numFmt w:val="lowerRoman"/>
      <w:lvlText w:val="%6."/>
      <w:lvlJc w:val="right"/>
      <w:pPr>
        <w:ind w:left="4746" w:hanging="180"/>
      </w:pPr>
      <w:rPr>
        <w:rFonts w:cs="Times New Roman"/>
      </w:rPr>
    </w:lvl>
    <w:lvl w:ilvl="6" w:tplc="0405000F" w:tentative="1">
      <w:start w:val="1"/>
      <w:numFmt w:val="decimal"/>
      <w:lvlText w:val="%7."/>
      <w:lvlJc w:val="left"/>
      <w:pPr>
        <w:ind w:left="5466" w:hanging="360"/>
      </w:pPr>
      <w:rPr>
        <w:rFonts w:cs="Times New Roman"/>
      </w:rPr>
    </w:lvl>
    <w:lvl w:ilvl="7" w:tplc="04050019" w:tentative="1">
      <w:start w:val="1"/>
      <w:numFmt w:val="lowerLetter"/>
      <w:lvlText w:val="%8."/>
      <w:lvlJc w:val="left"/>
      <w:pPr>
        <w:ind w:left="6186" w:hanging="360"/>
      </w:pPr>
      <w:rPr>
        <w:rFonts w:cs="Times New Roman"/>
      </w:rPr>
    </w:lvl>
    <w:lvl w:ilvl="8" w:tplc="0405001B" w:tentative="1">
      <w:start w:val="1"/>
      <w:numFmt w:val="lowerRoman"/>
      <w:lvlText w:val="%9."/>
      <w:lvlJc w:val="right"/>
      <w:pPr>
        <w:ind w:left="6906" w:hanging="180"/>
      </w:pPr>
      <w:rPr>
        <w:rFonts w:cs="Times New Roman"/>
      </w:rPr>
    </w:lvl>
  </w:abstractNum>
  <w:abstractNum w:abstractNumId="6">
    <w:nsid w:val="67B7136C"/>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78076D72"/>
    <w:multiLevelType w:val="hybridMultilevel"/>
    <w:tmpl w:val="F1E8F9F4"/>
    <w:lvl w:ilvl="0" w:tplc="90F6C4C2">
      <w:start w:val="2"/>
      <w:numFmt w:val="decimal"/>
      <w:lvlText w:val="%1."/>
      <w:lvlJc w:val="left"/>
      <w:pPr>
        <w:ind w:left="502"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7BA714FD"/>
    <w:multiLevelType w:val="hybridMultilevel"/>
    <w:tmpl w:val="42E0E994"/>
    <w:lvl w:ilvl="0" w:tplc="8DC8CE78">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7D2D68B5"/>
    <w:multiLevelType w:val="hybridMultilevel"/>
    <w:tmpl w:val="C53AC79C"/>
    <w:lvl w:ilvl="0" w:tplc="7652CB8E">
      <w:start w:val="1"/>
      <w:numFmt w:val="upperRoman"/>
      <w:lvlText w:val="%1."/>
      <w:lvlJc w:val="right"/>
      <w:pPr>
        <w:ind w:left="720" w:hanging="360"/>
      </w:pPr>
      <w:rPr>
        <w:rFonts w:cs="Times New Roman"/>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70C23482">
      <w:start w:val="1"/>
      <w:numFmt w:val="decimal"/>
      <w:lvlText w:val="%4."/>
      <w:lvlJc w:val="left"/>
      <w:pPr>
        <w:ind w:left="502" w:hanging="360"/>
      </w:pPr>
      <w:rPr>
        <w:rFonts w:cs="Times New Roman"/>
        <w:b w:val="0"/>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1"/>
  </w:num>
  <w:num w:numId="4">
    <w:abstractNumId w:val="6"/>
  </w:num>
  <w:num w:numId="5">
    <w:abstractNumId w:val="8"/>
  </w:num>
  <w:num w:numId="6">
    <w:abstractNumId w:val="5"/>
  </w:num>
  <w:num w:numId="7">
    <w:abstractNumId w:val="3"/>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5AA"/>
    <w:rsid w:val="00032ED2"/>
    <w:rsid w:val="001045AA"/>
    <w:rsid w:val="00896742"/>
    <w:rsid w:val="00D54F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pPr>
      <w:spacing w:after="200" w:line="276" w:lineRule="auto"/>
    </w:pPr>
    <w:rPr>
      <w:lang w:eastAsia="en-US"/>
    </w:rPr>
  </w:style>
  <w:style w:type="paragraph" w:styleId="Nadpis1">
    <w:name w:val="heading 1"/>
    <w:basedOn w:val="Normln"/>
    <w:next w:val="Normln"/>
    <w:link w:val="Nadpis1Char"/>
    <w:uiPriority w:val="99"/>
    <w:qFormat/>
    <w:pPr>
      <w:keepNext/>
      <w:keepLines/>
      <w:numPr>
        <w:numId w:val="3"/>
      </w:numPr>
      <w:spacing w:before="480" w:after="0"/>
      <w:outlineLvl w:val="0"/>
    </w:pPr>
    <w:rPr>
      <w:rFonts w:ascii="Cambria" w:eastAsia="Times New Roman" w:hAnsi="Cambria"/>
      <w:b/>
      <w:bCs/>
      <w:color w:val="365F91"/>
      <w:sz w:val="28"/>
      <w:szCs w:val="28"/>
    </w:rPr>
  </w:style>
  <w:style w:type="paragraph" w:styleId="Nadpis2">
    <w:name w:val="heading 2"/>
    <w:basedOn w:val="Normln"/>
    <w:next w:val="Normln"/>
    <w:link w:val="Nadpis2Char"/>
    <w:uiPriority w:val="99"/>
    <w:qFormat/>
    <w:pPr>
      <w:keepNext/>
      <w:keepLines/>
      <w:numPr>
        <w:ilvl w:val="1"/>
        <w:numId w:val="3"/>
      </w:numPr>
      <w:spacing w:before="200" w:after="0"/>
      <w:outlineLvl w:val="1"/>
    </w:pPr>
    <w:rPr>
      <w:rFonts w:ascii="Cambria" w:eastAsia="Times New Roman" w:hAnsi="Cambria"/>
      <w:b/>
      <w:bCs/>
      <w:color w:val="4F81BD"/>
      <w:sz w:val="26"/>
      <w:szCs w:val="26"/>
    </w:rPr>
  </w:style>
  <w:style w:type="paragraph" w:styleId="Nadpis3">
    <w:name w:val="heading 3"/>
    <w:basedOn w:val="Normln"/>
    <w:next w:val="Normln"/>
    <w:link w:val="Nadpis3Char"/>
    <w:uiPriority w:val="99"/>
    <w:qFormat/>
    <w:pPr>
      <w:keepNext/>
      <w:keepLines/>
      <w:numPr>
        <w:ilvl w:val="2"/>
        <w:numId w:val="3"/>
      </w:numPr>
      <w:spacing w:before="200" w:after="0"/>
      <w:outlineLvl w:val="2"/>
    </w:pPr>
    <w:rPr>
      <w:rFonts w:ascii="Cambria" w:eastAsia="Times New Roman" w:hAnsi="Cambria"/>
      <w:b/>
      <w:bCs/>
      <w:color w:val="4F81BD"/>
    </w:rPr>
  </w:style>
  <w:style w:type="paragraph" w:styleId="Nadpis4">
    <w:name w:val="heading 4"/>
    <w:basedOn w:val="Normln"/>
    <w:next w:val="Normln"/>
    <w:link w:val="Nadpis4Char"/>
    <w:uiPriority w:val="99"/>
    <w:qFormat/>
    <w:pPr>
      <w:keepNext/>
      <w:keepLines/>
      <w:numPr>
        <w:ilvl w:val="3"/>
        <w:numId w:val="3"/>
      </w:numPr>
      <w:spacing w:before="200" w:after="0"/>
      <w:outlineLvl w:val="3"/>
    </w:pPr>
    <w:rPr>
      <w:rFonts w:ascii="Cambria" w:eastAsia="Times New Roman" w:hAnsi="Cambria"/>
      <w:b/>
      <w:bCs/>
      <w:i/>
      <w:iCs/>
      <w:color w:val="4F81BD"/>
    </w:rPr>
  </w:style>
  <w:style w:type="paragraph" w:styleId="Nadpis5">
    <w:name w:val="heading 5"/>
    <w:basedOn w:val="Normln"/>
    <w:next w:val="Normln"/>
    <w:link w:val="Nadpis5Char"/>
    <w:uiPriority w:val="99"/>
    <w:qFormat/>
    <w:pPr>
      <w:keepNext/>
      <w:keepLines/>
      <w:numPr>
        <w:ilvl w:val="4"/>
        <w:numId w:val="3"/>
      </w:numPr>
      <w:spacing w:before="200" w:after="0"/>
      <w:outlineLvl w:val="4"/>
    </w:pPr>
    <w:rPr>
      <w:rFonts w:ascii="Cambria" w:eastAsia="Times New Roman" w:hAnsi="Cambria"/>
      <w:color w:val="243F60"/>
    </w:rPr>
  </w:style>
  <w:style w:type="paragraph" w:styleId="Nadpis6">
    <w:name w:val="heading 6"/>
    <w:basedOn w:val="Normln"/>
    <w:next w:val="Normln"/>
    <w:link w:val="Nadpis6Char"/>
    <w:uiPriority w:val="99"/>
    <w:qFormat/>
    <w:pPr>
      <w:keepNext/>
      <w:keepLines/>
      <w:numPr>
        <w:ilvl w:val="5"/>
        <w:numId w:val="3"/>
      </w:numPr>
      <w:spacing w:before="200" w:after="0"/>
      <w:outlineLvl w:val="5"/>
    </w:pPr>
    <w:rPr>
      <w:rFonts w:ascii="Cambria" w:eastAsia="Times New Roman" w:hAnsi="Cambria"/>
      <w:i/>
      <w:iCs/>
      <w:color w:val="243F60"/>
    </w:rPr>
  </w:style>
  <w:style w:type="paragraph" w:styleId="Nadpis7">
    <w:name w:val="heading 7"/>
    <w:basedOn w:val="Normln"/>
    <w:next w:val="Normln"/>
    <w:link w:val="Nadpis7Char"/>
    <w:uiPriority w:val="99"/>
    <w:qFormat/>
    <w:pPr>
      <w:keepNext/>
      <w:keepLines/>
      <w:numPr>
        <w:ilvl w:val="6"/>
        <w:numId w:val="3"/>
      </w:numPr>
      <w:spacing w:before="200" w:after="0"/>
      <w:outlineLvl w:val="6"/>
    </w:pPr>
    <w:rPr>
      <w:rFonts w:ascii="Cambria" w:eastAsia="Times New Roman" w:hAnsi="Cambria"/>
      <w:i/>
      <w:iCs/>
      <w:color w:val="404040"/>
    </w:rPr>
  </w:style>
  <w:style w:type="paragraph" w:styleId="Nadpis8">
    <w:name w:val="heading 8"/>
    <w:basedOn w:val="Normln"/>
    <w:next w:val="Normln"/>
    <w:link w:val="Nadpis8Char"/>
    <w:uiPriority w:val="99"/>
    <w:qFormat/>
    <w:pPr>
      <w:keepNext/>
      <w:keepLines/>
      <w:numPr>
        <w:ilvl w:val="7"/>
        <w:numId w:val="3"/>
      </w:numPr>
      <w:spacing w:before="200" w:after="0"/>
      <w:outlineLvl w:val="7"/>
    </w:pPr>
    <w:rPr>
      <w:rFonts w:ascii="Cambria" w:eastAsia="Times New Roman" w:hAnsi="Cambria"/>
      <w:color w:val="404040"/>
      <w:sz w:val="20"/>
      <w:szCs w:val="20"/>
    </w:rPr>
  </w:style>
  <w:style w:type="paragraph" w:styleId="Nadpis9">
    <w:name w:val="heading 9"/>
    <w:basedOn w:val="Normln"/>
    <w:next w:val="Normln"/>
    <w:link w:val="Nadpis9Char"/>
    <w:uiPriority w:val="99"/>
    <w:qFormat/>
    <w:pPr>
      <w:keepNext/>
      <w:keepLines/>
      <w:numPr>
        <w:ilvl w:val="8"/>
        <w:numId w:val="3"/>
      </w:numPr>
      <w:spacing w:before="200" w:after="0"/>
      <w:outlineLvl w:val="8"/>
    </w:pPr>
    <w:rPr>
      <w:rFonts w:ascii="Cambria" w:eastAsia="Times New Roman"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Pr>
      <w:rFonts w:ascii="Cambria" w:hAnsi="Cambria" w:cs="Times New Roman"/>
      <w:b/>
      <w:bCs/>
      <w:color w:val="365F91"/>
      <w:sz w:val="28"/>
      <w:szCs w:val="28"/>
    </w:rPr>
  </w:style>
  <w:style w:type="character" w:customStyle="1" w:styleId="Nadpis2Char">
    <w:name w:val="Nadpis 2 Char"/>
    <w:basedOn w:val="Standardnpsmoodstavce"/>
    <w:link w:val="Nadpis2"/>
    <w:uiPriority w:val="99"/>
    <w:locked/>
    <w:rPr>
      <w:rFonts w:ascii="Cambria" w:hAnsi="Cambria" w:cs="Times New Roman"/>
      <w:b/>
      <w:bCs/>
      <w:color w:val="4F81BD"/>
      <w:sz w:val="26"/>
      <w:szCs w:val="26"/>
    </w:rPr>
  </w:style>
  <w:style w:type="character" w:customStyle="1" w:styleId="Nadpis3Char">
    <w:name w:val="Nadpis 3 Char"/>
    <w:basedOn w:val="Standardnpsmoodstavce"/>
    <w:link w:val="Nadpis3"/>
    <w:uiPriority w:val="99"/>
    <w:semiHidden/>
    <w:locked/>
    <w:rPr>
      <w:rFonts w:ascii="Cambria" w:hAnsi="Cambria" w:cs="Times New Roman"/>
      <w:b/>
      <w:bCs/>
      <w:color w:val="4F81BD"/>
    </w:rPr>
  </w:style>
  <w:style w:type="character" w:customStyle="1" w:styleId="Nadpis4Char">
    <w:name w:val="Nadpis 4 Char"/>
    <w:basedOn w:val="Standardnpsmoodstavce"/>
    <w:link w:val="Nadpis4"/>
    <w:uiPriority w:val="99"/>
    <w:semiHidden/>
    <w:locked/>
    <w:rPr>
      <w:rFonts w:ascii="Cambria" w:hAnsi="Cambria" w:cs="Times New Roman"/>
      <w:b/>
      <w:bCs/>
      <w:i/>
      <w:iCs/>
      <w:color w:val="4F81BD"/>
    </w:rPr>
  </w:style>
  <w:style w:type="character" w:customStyle="1" w:styleId="Nadpis5Char">
    <w:name w:val="Nadpis 5 Char"/>
    <w:basedOn w:val="Standardnpsmoodstavce"/>
    <w:link w:val="Nadpis5"/>
    <w:uiPriority w:val="99"/>
    <w:semiHidden/>
    <w:locked/>
    <w:rPr>
      <w:rFonts w:ascii="Cambria" w:hAnsi="Cambria" w:cs="Times New Roman"/>
      <w:color w:val="243F60"/>
    </w:rPr>
  </w:style>
  <w:style w:type="character" w:customStyle="1" w:styleId="Nadpis6Char">
    <w:name w:val="Nadpis 6 Char"/>
    <w:basedOn w:val="Standardnpsmoodstavce"/>
    <w:link w:val="Nadpis6"/>
    <w:uiPriority w:val="99"/>
    <w:semiHidden/>
    <w:locked/>
    <w:rPr>
      <w:rFonts w:ascii="Cambria" w:hAnsi="Cambria" w:cs="Times New Roman"/>
      <w:i/>
      <w:iCs/>
      <w:color w:val="243F60"/>
    </w:rPr>
  </w:style>
  <w:style w:type="character" w:customStyle="1" w:styleId="Nadpis7Char">
    <w:name w:val="Nadpis 7 Char"/>
    <w:basedOn w:val="Standardnpsmoodstavce"/>
    <w:link w:val="Nadpis7"/>
    <w:uiPriority w:val="99"/>
    <w:semiHidden/>
    <w:locked/>
    <w:rPr>
      <w:rFonts w:ascii="Cambria" w:hAnsi="Cambria" w:cs="Times New Roman"/>
      <w:i/>
      <w:iCs/>
      <w:color w:val="404040"/>
    </w:rPr>
  </w:style>
  <w:style w:type="character" w:customStyle="1" w:styleId="Nadpis8Char">
    <w:name w:val="Nadpis 8 Char"/>
    <w:basedOn w:val="Standardnpsmoodstavce"/>
    <w:link w:val="Nadpis8"/>
    <w:uiPriority w:val="99"/>
    <w:semiHidden/>
    <w:locked/>
    <w:rPr>
      <w:rFonts w:ascii="Cambria" w:hAnsi="Cambria" w:cs="Times New Roman"/>
      <w:color w:val="404040"/>
      <w:sz w:val="20"/>
      <w:szCs w:val="20"/>
    </w:rPr>
  </w:style>
  <w:style w:type="character" w:customStyle="1" w:styleId="Nadpis9Char">
    <w:name w:val="Nadpis 9 Char"/>
    <w:basedOn w:val="Standardnpsmoodstavce"/>
    <w:link w:val="Nadpis9"/>
    <w:uiPriority w:val="99"/>
    <w:semiHidden/>
    <w:locked/>
    <w:rPr>
      <w:rFonts w:ascii="Cambria" w:hAnsi="Cambria" w:cs="Times New Roman"/>
      <w:i/>
      <w:iCs/>
      <w:color w:val="404040"/>
      <w:sz w:val="20"/>
      <w:szCs w:val="20"/>
    </w:rPr>
  </w:style>
  <w:style w:type="paragraph" w:styleId="Zhlav">
    <w:name w:val="header"/>
    <w:basedOn w:val="Normln"/>
    <w:link w:val="ZhlavChar"/>
    <w:uiPriority w:val="99"/>
    <w:pPr>
      <w:tabs>
        <w:tab w:val="center" w:pos="4536"/>
        <w:tab w:val="right" w:pos="9072"/>
      </w:tabs>
      <w:spacing w:after="0" w:line="240" w:lineRule="auto"/>
    </w:pPr>
  </w:style>
  <w:style w:type="character" w:customStyle="1" w:styleId="ZhlavChar">
    <w:name w:val="Záhlaví Char"/>
    <w:basedOn w:val="Standardnpsmoodstavce"/>
    <w:link w:val="Zhlav"/>
    <w:uiPriority w:val="99"/>
    <w:locked/>
    <w:rPr>
      <w:rFonts w:cs="Times New Roman"/>
    </w:rPr>
  </w:style>
  <w:style w:type="paragraph" w:styleId="Zpat">
    <w:name w:val="footer"/>
    <w:basedOn w:val="Normln"/>
    <w:link w:val="ZpatChar"/>
    <w:uiPriority w:val="99"/>
    <w:pPr>
      <w:tabs>
        <w:tab w:val="center" w:pos="4536"/>
        <w:tab w:val="right" w:pos="9072"/>
      </w:tabs>
      <w:spacing w:after="0" w:line="240" w:lineRule="auto"/>
    </w:pPr>
  </w:style>
  <w:style w:type="character" w:customStyle="1" w:styleId="ZpatChar">
    <w:name w:val="Zápatí Char"/>
    <w:basedOn w:val="Standardnpsmoodstavce"/>
    <w:link w:val="Zpat"/>
    <w:uiPriority w:val="99"/>
    <w:locked/>
    <w:rPr>
      <w:rFonts w:cs="Times New Roman"/>
    </w:rPr>
  </w:style>
  <w:style w:type="paragraph" w:styleId="Textbubliny">
    <w:name w:val="Balloon Text"/>
    <w:basedOn w:val="Normln"/>
    <w:link w:val="TextbublinyChar"/>
    <w:uiPriority w:val="99"/>
    <w:semiHidden/>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hAnsi="Tahoma" w:cs="Tahoma"/>
      <w:sz w:val="16"/>
      <w:szCs w:val="16"/>
    </w:rPr>
  </w:style>
  <w:style w:type="paragraph" w:styleId="Odstavecseseznamem">
    <w:name w:val="List Paragraph"/>
    <w:basedOn w:val="Normln"/>
    <w:uiPriority w:val="99"/>
    <w:qFormat/>
    <w:pPr>
      <w:ind w:left="720"/>
      <w:contextualSpacing/>
    </w:pPr>
  </w:style>
  <w:style w:type="paragraph" w:customStyle="1" w:styleId="Default">
    <w:name w:val="Default"/>
    <w:uiPriority w:val="99"/>
    <w:pPr>
      <w:autoSpaceDE w:val="0"/>
      <w:autoSpaceDN w:val="0"/>
      <w:adjustRightInd w:val="0"/>
    </w:pPr>
    <w:rPr>
      <w:rFonts w:ascii="Times New Roman" w:hAnsi="Times New Roman"/>
      <w:color w:val="000000"/>
      <w:sz w:val="24"/>
      <w:szCs w:val="24"/>
      <w:lang w:eastAsia="en-US"/>
    </w:rPr>
  </w:style>
  <w:style w:type="character" w:styleId="Odkaznakoment">
    <w:name w:val="annotation reference"/>
    <w:basedOn w:val="Standardnpsmoodstavce"/>
    <w:uiPriority w:val="99"/>
    <w:semiHidden/>
    <w:rPr>
      <w:rFonts w:cs="Times New Roman"/>
      <w:sz w:val="16"/>
      <w:szCs w:val="16"/>
    </w:rPr>
  </w:style>
  <w:style w:type="paragraph" w:styleId="Textkomente">
    <w:name w:val="annotation text"/>
    <w:basedOn w:val="Normln"/>
    <w:link w:val="TextkomenteChar"/>
    <w:uiPriority w:val="99"/>
    <w:semiHidden/>
    <w:pPr>
      <w:spacing w:line="240" w:lineRule="auto"/>
    </w:pPr>
    <w:rPr>
      <w:sz w:val="20"/>
      <w:szCs w:val="20"/>
    </w:rPr>
  </w:style>
  <w:style w:type="character" w:customStyle="1" w:styleId="TextkomenteChar">
    <w:name w:val="Text komentáře Char"/>
    <w:basedOn w:val="Standardnpsmoodstavce"/>
    <w:link w:val="Textkomente"/>
    <w:uiPriority w:val="99"/>
    <w:semiHidden/>
    <w:locked/>
    <w:rPr>
      <w:rFonts w:cs="Times New Roman"/>
      <w:sz w:val="20"/>
      <w:szCs w:val="20"/>
    </w:rPr>
  </w:style>
  <w:style w:type="paragraph" w:styleId="Pedmtkomente">
    <w:name w:val="annotation subject"/>
    <w:basedOn w:val="Textkomente"/>
    <w:next w:val="Textkomente"/>
    <w:link w:val="PedmtkomenteChar"/>
    <w:uiPriority w:val="99"/>
    <w:semiHidden/>
    <w:rPr>
      <w:b/>
      <w:bCs/>
    </w:rPr>
  </w:style>
  <w:style w:type="character" w:customStyle="1" w:styleId="PedmtkomenteChar">
    <w:name w:val="Předmět komentáře Char"/>
    <w:basedOn w:val="TextkomenteChar"/>
    <w:link w:val="Pedmtkomente"/>
    <w:uiPriority w:val="99"/>
    <w:semiHidden/>
    <w:locked/>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pPr>
      <w:spacing w:after="200" w:line="276" w:lineRule="auto"/>
    </w:pPr>
    <w:rPr>
      <w:lang w:eastAsia="en-US"/>
    </w:rPr>
  </w:style>
  <w:style w:type="paragraph" w:styleId="Nadpis1">
    <w:name w:val="heading 1"/>
    <w:basedOn w:val="Normln"/>
    <w:next w:val="Normln"/>
    <w:link w:val="Nadpis1Char"/>
    <w:uiPriority w:val="99"/>
    <w:qFormat/>
    <w:pPr>
      <w:keepNext/>
      <w:keepLines/>
      <w:numPr>
        <w:numId w:val="3"/>
      </w:numPr>
      <w:spacing w:before="480" w:after="0"/>
      <w:outlineLvl w:val="0"/>
    </w:pPr>
    <w:rPr>
      <w:rFonts w:ascii="Cambria" w:eastAsia="Times New Roman" w:hAnsi="Cambria"/>
      <w:b/>
      <w:bCs/>
      <w:color w:val="365F91"/>
      <w:sz w:val="28"/>
      <w:szCs w:val="28"/>
    </w:rPr>
  </w:style>
  <w:style w:type="paragraph" w:styleId="Nadpis2">
    <w:name w:val="heading 2"/>
    <w:basedOn w:val="Normln"/>
    <w:next w:val="Normln"/>
    <w:link w:val="Nadpis2Char"/>
    <w:uiPriority w:val="99"/>
    <w:qFormat/>
    <w:pPr>
      <w:keepNext/>
      <w:keepLines/>
      <w:numPr>
        <w:ilvl w:val="1"/>
        <w:numId w:val="3"/>
      </w:numPr>
      <w:spacing w:before="200" w:after="0"/>
      <w:outlineLvl w:val="1"/>
    </w:pPr>
    <w:rPr>
      <w:rFonts w:ascii="Cambria" w:eastAsia="Times New Roman" w:hAnsi="Cambria"/>
      <w:b/>
      <w:bCs/>
      <w:color w:val="4F81BD"/>
      <w:sz w:val="26"/>
      <w:szCs w:val="26"/>
    </w:rPr>
  </w:style>
  <w:style w:type="paragraph" w:styleId="Nadpis3">
    <w:name w:val="heading 3"/>
    <w:basedOn w:val="Normln"/>
    <w:next w:val="Normln"/>
    <w:link w:val="Nadpis3Char"/>
    <w:uiPriority w:val="99"/>
    <w:qFormat/>
    <w:pPr>
      <w:keepNext/>
      <w:keepLines/>
      <w:numPr>
        <w:ilvl w:val="2"/>
        <w:numId w:val="3"/>
      </w:numPr>
      <w:spacing w:before="200" w:after="0"/>
      <w:outlineLvl w:val="2"/>
    </w:pPr>
    <w:rPr>
      <w:rFonts w:ascii="Cambria" w:eastAsia="Times New Roman" w:hAnsi="Cambria"/>
      <w:b/>
      <w:bCs/>
      <w:color w:val="4F81BD"/>
    </w:rPr>
  </w:style>
  <w:style w:type="paragraph" w:styleId="Nadpis4">
    <w:name w:val="heading 4"/>
    <w:basedOn w:val="Normln"/>
    <w:next w:val="Normln"/>
    <w:link w:val="Nadpis4Char"/>
    <w:uiPriority w:val="99"/>
    <w:qFormat/>
    <w:pPr>
      <w:keepNext/>
      <w:keepLines/>
      <w:numPr>
        <w:ilvl w:val="3"/>
        <w:numId w:val="3"/>
      </w:numPr>
      <w:spacing w:before="200" w:after="0"/>
      <w:outlineLvl w:val="3"/>
    </w:pPr>
    <w:rPr>
      <w:rFonts w:ascii="Cambria" w:eastAsia="Times New Roman" w:hAnsi="Cambria"/>
      <w:b/>
      <w:bCs/>
      <w:i/>
      <w:iCs/>
      <w:color w:val="4F81BD"/>
    </w:rPr>
  </w:style>
  <w:style w:type="paragraph" w:styleId="Nadpis5">
    <w:name w:val="heading 5"/>
    <w:basedOn w:val="Normln"/>
    <w:next w:val="Normln"/>
    <w:link w:val="Nadpis5Char"/>
    <w:uiPriority w:val="99"/>
    <w:qFormat/>
    <w:pPr>
      <w:keepNext/>
      <w:keepLines/>
      <w:numPr>
        <w:ilvl w:val="4"/>
        <w:numId w:val="3"/>
      </w:numPr>
      <w:spacing w:before="200" w:after="0"/>
      <w:outlineLvl w:val="4"/>
    </w:pPr>
    <w:rPr>
      <w:rFonts w:ascii="Cambria" w:eastAsia="Times New Roman" w:hAnsi="Cambria"/>
      <w:color w:val="243F60"/>
    </w:rPr>
  </w:style>
  <w:style w:type="paragraph" w:styleId="Nadpis6">
    <w:name w:val="heading 6"/>
    <w:basedOn w:val="Normln"/>
    <w:next w:val="Normln"/>
    <w:link w:val="Nadpis6Char"/>
    <w:uiPriority w:val="99"/>
    <w:qFormat/>
    <w:pPr>
      <w:keepNext/>
      <w:keepLines/>
      <w:numPr>
        <w:ilvl w:val="5"/>
        <w:numId w:val="3"/>
      </w:numPr>
      <w:spacing w:before="200" w:after="0"/>
      <w:outlineLvl w:val="5"/>
    </w:pPr>
    <w:rPr>
      <w:rFonts w:ascii="Cambria" w:eastAsia="Times New Roman" w:hAnsi="Cambria"/>
      <w:i/>
      <w:iCs/>
      <w:color w:val="243F60"/>
    </w:rPr>
  </w:style>
  <w:style w:type="paragraph" w:styleId="Nadpis7">
    <w:name w:val="heading 7"/>
    <w:basedOn w:val="Normln"/>
    <w:next w:val="Normln"/>
    <w:link w:val="Nadpis7Char"/>
    <w:uiPriority w:val="99"/>
    <w:qFormat/>
    <w:pPr>
      <w:keepNext/>
      <w:keepLines/>
      <w:numPr>
        <w:ilvl w:val="6"/>
        <w:numId w:val="3"/>
      </w:numPr>
      <w:spacing w:before="200" w:after="0"/>
      <w:outlineLvl w:val="6"/>
    </w:pPr>
    <w:rPr>
      <w:rFonts w:ascii="Cambria" w:eastAsia="Times New Roman" w:hAnsi="Cambria"/>
      <w:i/>
      <w:iCs/>
      <w:color w:val="404040"/>
    </w:rPr>
  </w:style>
  <w:style w:type="paragraph" w:styleId="Nadpis8">
    <w:name w:val="heading 8"/>
    <w:basedOn w:val="Normln"/>
    <w:next w:val="Normln"/>
    <w:link w:val="Nadpis8Char"/>
    <w:uiPriority w:val="99"/>
    <w:qFormat/>
    <w:pPr>
      <w:keepNext/>
      <w:keepLines/>
      <w:numPr>
        <w:ilvl w:val="7"/>
        <w:numId w:val="3"/>
      </w:numPr>
      <w:spacing w:before="200" w:after="0"/>
      <w:outlineLvl w:val="7"/>
    </w:pPr>
    <w:rPr>
      <w:rFonts w:ascii="Cambria" w:eastAsia="Times New Roman" w:hAnsi="Cambria"/>
      <w:color w:val="404040"/>
      <w:sz w:val="20"/>
      <w:szCs w:val="20"/>
    </w:rPr>
  </w:style>
  <w:style w:type="paragraph" w:styleId="Nadpis9">
    <w:name w:val="heading 9"/>
    <w:basedOn w:val="Normln"/>
    <w:next w:val="Normln"/>
    <w:link w:val="Nadpis9Char"/>
    <w:uiPriority w:val="99"/>
    <w:qFormat/>
    <w:pPr>
      <w:keepNext/>
      <w:keepLines/>
      <w:numPr>
        <w:ilvl w:val="8"/>
        <w:numId w:val="3"/>
      </w:numPr>
      <w:spacing w:before="200" w:after="0"/>
      <w:outlineLvl w:val="8"/>
    </w:pPr>
    <w:rPr>
      <w:rFonts w:ascii="Cambria" w:eastAsia="Times New Roman"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Pr>
      <w:rFonts w:ascii="Cambria" w:hAnsi="Cambria" w:cs="Times New Roman"/>
      <w:b/>
      <w:bCs/>
      <w:color w:val="365F91"/>
      <w:sz w:val="28"/>
      <w:szCs w:val="28"/>
    </w:rPr>
  </w:style>
  <w:style w:type="character" w:customStyle="1" w:styleId="Nadpis2Char">
    <w:name w:val="Nadpis 2 Char"/>
    <w:basedOn w:val="Standardnpsmoodstavce"/>
    <w:link w:val="Nadpis2"/>
    <w:uiPriority w:val="99"/>
    <w:locked/>
    <w:rPr>
      <w:rFonts w:ascii="Cambria" w:hAnsi="Cambria" w:cs="Times New Roman"/>
      <w:b/>
      <w:bCs/>
      <w:color w:val="4F81BD"/>
      <w:sz w:val="26"/>
      <w:szCs w:val="26"/>
    </w:rPr>
  </w:style>
  <w:style w:type="character" w:customStyle="1" w:styleId="Nadpis3Char">
    <w:name w:val="Nadpis 3 Char"/>
    <w:basedOn w:val="Standardnpsmoodstavce"/>
    <w:link w:val="Nadpis3"/>
    <w:uiPriority w:val="99"/>
    <w:semiHidden/>
    <w:locked/>
    <w:rPr>
      <w:rFonts w:ascii="Cambria" w:hAnsi="Cambria" w:cs="Times New Roman"/>
      <w:b/>
      <w:bCs/>
      <w:color w:val="4F81BD"/>
    </w:rPr>
  </w:style>
  <w:style w:type="character" w:customStyle="1" w:styleId="Nadpis4Char">
    <w:name w:val="Nadpis 4 Char"/>
    <w:basedOn w:val="Standardnpsmoodstavce"/>
    <w:link w:val="Nadpis4"/>
    <w:uiPriority w:val="99"/>
    <w:semiHidden/>
    <w:locked/>
    <w:rPr>
      <w:rFonts w:ascii="Cambria" w:hAnsi="Cambria" w:cs="Times New Roman"/>
      <w:b/>
      <w:bCs/>
      <w:i/>
      <w:iCs/>
      <w:color w:val="4F81BD"/>
    </w:rPr>
  </w:style>
  <w:style w:type="character" w:customStyle="1" w:styleId="Nadpis5Char">
    <w:name w:val="Nadpis 5 Char"/>
    <w:basedOn w:val="Standardnpsmoodstavce"/>
    <w:link w:val="Nadpis5"/>
    <w:uiPriority w:val="99"/>
    <w:semiHidden/>
    <w:locked/>
    <w:rPr>
      <w:rFonts w:ascii="Cambria" w:hAnsi="Cambria" w:cs="Times New Roman"/>
      <w:color w:val="243F60"/>
    </w:rPr>
  </w:style>
  <w:style w:type="character" w:customStyle="1" w:styleId="Nadpis6Char">
    <w:name w:val="Nadpis 6 Char"/>
    <w:basedOn w:val="Standardnpsmoodstavce"/>
    <w:link w:val="Nadpis6"/>
    <w:uiPriority w:val="99"/>
    <w:semiHidden/>
    <w:locked/>
    <w:rPr>
      <w:rFonts w:ascii="Cambria" w:hAnsi="Cambria" w:cs="Times New Roman"/>
      <w:i/>
      <w:iCs/>
      <w:color w:val="243F60"/>
    </w:rPr>
  </w:style>
  <w:style w:type="character" w:customStyle="1" w:styleId="Nadpis7Char">
    <w:name w:val="Nadpis 7 Char"/>
    <w:basedOn w:val="Standardnpsmoodstavce"/>
    <w:link w:val="Nadpis7"/>
    <w:uiPriority w:val="99"/>
    <w:semiHidden/>
    <w:locked/>
    <w:rPr>
      <w:rFonts w:ascii="Cambria" w:hAnsi="Cambria" w:cs="Times New Roman"/>
      <w:i/>
      <w:iCs/>
      <w:color w:val="404040"/>
    </w:rPr>
  </w:style>
  <w:style w:type="character" w:customStyle="1" w:styleId="Nadpis8Char">
    <w:name w:val="Nadpis 8 Char"/>
    <w:basedOn w:val="Standardnpsmoodstavce"/>
    <w:link w:val="Nadpis8"/>
    <w:uiPriority w:val="99"/>
    <w:semiHidden/>
    <w:locked/>
    <w:rPr>
      <w:rFonts w:ascii="Cambria" w:hAnsi="Cambria" w:cs="Times New Roman"/>
      <w:color w:val="404040"/>
      <w:sz w:val="20"/>
      <w:szCs w:val="20"/>
    </w:rPr>
  </w:style>
  <w:style w:type="character" w:customStyle="1" w:styleId="Nadpis9Char">
    <w:name w:val="Nadpis 9 Char"/>
    <w:basedOn w:val="Standardnpsmoodstavce"/>
    <w:link w:val="Nadpis9"/>
    <w:uiPriority w:val="99"/>
    <w:semiHidden/>
    <w:locked/>
    <w:rPr>
      <w:rFonts w:ascii="Cambria" w:hAnsi="Cambria" w:cs="Times New Roman"/>
      <w:i/>
      <w:iCs/>
      <w:color w:val="404040"/>
      <w:sz w:val="20"/>
      <w:szCs w:val="20"/>
    </w:rPr>
  </w:style>
  <w:style w:type="paragraph" w:styleId="Zhlav">
    <w:name w:val="header"/>
    <w:basedOn w:val="Normln"/>
    <w:link w:val="ZhlavChar"/>
    <w:uiPriority w:val="99"/>
    <w:pPr>
      <w:tabs>
        <w:tab w:val="center" w:pos="4536"/>
        <w:tab w:val="right" w:pos="9072"/>
      </w:tabs>
      <w:spacing w:after="0" w:line="240" w:lineRule="auto"/>
    </w:pPr>
  </w:style>
  <w:style w:type="character" w:customStyle="1" w:styleId="ZhlavChar">
    <w:name w:val="Záhlaví Char"/>
    <w:basedOn w:val="Standardnpsmoodstavce"/>
    <w:link w:val="Zhlav"/>
    <w:uiPriority w:val="99"/>
    <w:locked/>
    <w:rPr>
      <w:rFonts w:cs="Times New Roman"/>
    </w:rPr>
  </w:style>
  <w:style w:type="paragraph" w:styleId="Zpat">
    <w:name w:val="footer"/>
    <w:basedOn w:val="Normln"/>
    <w:link w:val="ZpatChar"/>
    <w:uiPriority w:val="99"/>
    <w:pPr>
      <w:tabs>
        <w:tab w:val="center" w:pos="4536"/>
        <w:tab w:val="right" w:pos="9072"/>
      </w:tabs>
      <w:spacing w:after="0" w:line="240" w:lineRule="auto"/>
    </w:pPr>
  </w:style>
  <w:style w:type="character" w:customStyle="1" w:styleId="ZpatChar">
    <w:name w:val="Zápatí Char"/>
    <w:basedOn w:val="Standardnpsmoodstavce"/>
    <w:link w:val="Zpat"/>
    <w:uiPriority w:val="99"/>
    <w:locked/>
    <w:rPr>
      <w:rFonts w:cs="Times New Roman"/>
    </w:rPr>
  </w:style>
  <w:style w:type="paragraph" w:styleId="Textbubliny">
    <w:name w:val="Balloon Text"/>
    <w:basedOn w:val="Normln"/>
    <w:link w:val="TextbublinyChar"/>
    <w:uiPriority w:val="99"/>
    <w:semiHidden/>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hAnsi="Tahoma" w:cs="Tahoma"/>
      <w:sz w:val="16"/>
      <w:szCs w:val="16"/>
    </w:rPr>
  </w:style>
  <w:style w:type="paragraph" w:styleId="Odstavecseseznamem">
    <w:name w:val="List Paragraph"/>
    <w:basedOn w:val="Normln"/>
    <w:uiPriority w:val="99"/>
    <w:qFormat/>
    <w:pPr>
      <w:ind w:left="720"/>
      <w:contextualSpacing/>
    </w:pPr>
  </w:style>
  <w:style w:type="paragraph" w:customStyle="1" w:styleId="Default">
    <w:name w:val="Default"/>
    <w:uiPriority w:val="99"/>
    <w:pPr>
      <w:autoSpaceDE w:val="0"/>
      <w:autoSpaceDN w:val="0"/>
      <w:adjustRightInd w:val="0"/>
    </w:pPr>
    <w:rPr>
      <w:rFonts w:ascii="Times New Roman" w:hAnsi="Times New Roman"/>
      <w:color w:val="000000"/>
      <w:sz w:val="24"/>
      <w:szCs w:val="24"/>
      <w:lang w:eastAsia="en-US"/>
    </w:rPr>
  </w:style>
  <w:style w:type="character" w:styleId="Odkaznakoment">
    <w:name w:val="annotation reference"/>
    <w:basedOn w:val="Standardnpsmoodstavce"/>
    <w:uiPriority w:val="99"/>
    <w:semiHidden/>
    <w:rPr>
      <w:rFonts w:cs="Times New Roman"/>
      <w:sz w:val="16"/>
      <w:szCs w:val="16"/>
    </w:rPr>
  </w:style>
  <w:style w:type="paragraph" w:styleId="Textkomente">
    <w:name w:val="annotation text"/>
    <w:basedOn w:val="Normln"/>
    <w:link w:val="TextkomenteChar"/>
    <w:uiPriority w:val="99"/>
    <w:semiHidden/>
    <w:pPr>
      <w:spacing w:line="240" w:lineRule="auto"/>
    </w:pPr>
    <w:rPr>
      <w:sz w:val="20"/>
      <w:szCs w:val="20"/>
    </w:rPr>
  </w:style>
  <w:style w:type="character" w:customStyle="1" w:styleId="TextkomenteChar">
    <w:name w:val="Text komentáře Char"/>
    <w:basedOn w:val="Standardnpsmoodstavce"/>
    <w:link w:val="Textkomente"/>
    <w:uiPriority w:val="99"/>
    <w:semiHidden/>
    <w:locked/>
    <w:rPr>
      <w:rFonts w:cs="Times New Roman"/>
      <w:sz w:val="20"/>
      <w:szCs w:val="20"/>
    </w:rPr>
  </w:style>
  <w:style w:type="paragraph" w:styleId="Pedmtkomente">
    <w:name w:val="annotation subject"/>
    <w:basedOn w:val="Textkomente"/>
    <w:next w:val="Textkomente"/>
    <w:link w:val="PedmtkomenteChar"/>
    <w:uiPriority w:val="99"/>
    <w:semiHidden/>
    <w:rPr>
      <w:b/>
      <w:bCs/>
    </w:rPr>
  </w:style>
  <w:style w:type="character" w:customStyle="1" w:styleId="PedmtkomenteChar">
    <w:name w:val="Předmět komentáře Char"/>
    <w:basedOn w:val="TextkomenteChar"/>
    <w:link w:val="Pedmtkomente"/>
    <w:uiPriority w:val="99"/>
    <w:semiHidden/>
    <w:locked/>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963</Words>
  <Characters>5686</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dc:creator>
  <cp:lastModifiedBy>Windows User</cp:lastModifiedBy>
  <cp:revision>2</cp:revision>
  <cp:lastPrinted>2015-11-06T12:24:00Z</cp:lastPrinted>
  <dcterms:created xsi:type="dcterms:W3CDTF">2020-08-25T10:08:00Z</dcterms:created>
  <dcterms:modified xsi:type="dcterms:W3CDTF">2020-08-25T10:08:00Z</dcterms:modified>
</cp:coreProperties>
</file>